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425"/>
        <w:tblW w:w="15368" w:type="dxa"/>
        <w:tblLook w:val="04A0" w:firstRow="1" w:lastRow="0" w:firstColumn="1" w:lastColumn="0" w:noHBand="0" w:noVBand="1"/>
      </w:tblPr>
      <w:tblGrid>
        <w:gridCol w:w="956"/>
        <w:gridCol w:w="2216"/>
        <w:gridCol w:w="1584"/>
        <w:gridCol w:w="1584"/>
        <w:gridCol w:w="2302"/>
        <w:gridCol w:w="6726"/>
      </w:tblGrid>
      <w:tr w:rsidR="00C37C6B" w:rsidRPr="00146144" w14:paraId="79FF5815" w14:textId="77777777" w:rsidTr="00050ED6">
        <w:trPr>
          <w:trHeight w:val="300"/>
        </w:trPr>
        <w:tc>
          <w:tcPr>
            <w:tcW w:w="3172" w:type="dxa"/>
            <w:gridSpan w:val="2"/>
            <w:tcBorders>
              <w:top w:val="nil"/>
              <w:left w:val="nil"/>
              <w:bottom w:val="nil"/>
              <w:right w:val="nil"/>
            </w:tcBorders>
            <w:shd w:val="clear" w:color="auto" w:fill="auto"/>
            <w:noWrap/>
            <w:vAlign w:val="bottom"/>
            <w:hideMark/>
          </w:tcPr>
          <w:p w14:paraId="58E0E11D" w14:textId="253A2673" w:rsidR="00146144" w:rsidRPr="00146144" w:rsidRDefault="00146144" w:rsidP="00DD51AD">
            <w:pPr>
              <w:spacing w:after="0" w:line="240" w:lineRule="auto"/>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4628F0CC"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2BAAA517"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4C8C3B2C"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3AC6DC54" w14:textId="77777777" w:rsidR="00146144" w:rsidRPr="00146144" w:rsidRDefault="00146144" w:rsidP="00DD51AD">
            <w:pPr>
              <w:spacing w:after="0" w:line="240" w:lineRule="auto"/>
              <w:rPr>
                <w:rFonts w:ascii="Calibri" w:eastAsia="Times New Roman" w:hAnsi="Calibri" w:cs="Calibri"/>
                <w:color w:val="000000"/>
                <w:lang w:eastAsia="hr-HR"/>
              </w:rPr>
            </w:pPr>
          </w:p>
        </w:tc>
      </w:tr>
      <w:tr w:rsidR="00D666A5" w:rsidRPr="00146144" w14:paraId="1BF8B3CA" w14:textId="77777777" w:rsidTr="00050ED6">
        <w:trPr>
          <w:trHeight w:val="300"/>
        </w:trPr>
        <w:tc>
          <w:tcPr>
            <w:tcW w:w="4756" w:type="dxa"/>
            <w:gridSpan w:val="3"/>
            <w:tcBorders>
              <w:top w:val="nil"/>
              <w:left w:val="nil"/>
              <w:bottom w:val="nil"/>
              <w:right w:val="nil"/>
            </w:tcBorders>
            <w:shd w:val="clear" w:color="auto" w:fill="auto"/>
            <w:noWrap/>
            <w:vAlign w:val="bottom"/>
            <w:hideMark/>
          </w:tcPr>
          <w:p w14:paraId="7CE7AC48" w14:textId="77777777" w:rsidR="00DD51AD" w:rsidRDefault="00DD51AD"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 xml:space="preserve">DOM ZDRAVLJA </w:t>
            </w:r>
          </w:p>
          <w:p w14:paraId="53E3081A" w14:textId="6C00FC9B" w:rsidR="00146144" w:rsidRP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BJELOVARSKO-BILOGORSKE ŽUPANIJE</w:t>
            </w:r>
          </w:p>
        </w:tc>
        <w:tc>
          <w:tcPr>
            <w:tcW w:w="1584" w:type="dxa"/>
            <w:tcBorders>
              <w:top w:val="nil"/>
              <w:left w:val="nil"/>
              <w:bottom w:val="nil"/>
              <w:right w:val="nil"/>
            </w:tcBorders>
            <w:shd w:val="clear" w:color="auto" w:fill="auto"/>
            <w:noWrap/>
            <w:vAlign w:val="bottom"/>
            <w:hideMark/>
          </w:tcPr>
          <w:p w14:paraId="47BAABA1"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5F5725B0"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2D4DC7DA" w14:textId="77777777" w:rsidR="00146144" w:rsidRPr="00146144" w:rsidRDefault="00146144" w:rsidP="00DD51AD">
            <w:pPr>
              <w:spacing w:after="0" w:line="240" w:lineRule="auto"/>
              <w:rPr>
                <w:rFonts w:ascii="Calibri" w:eastAsia="Times New Roman" w:hAnsi="Calibri" w:cs="Calibri"/>
                <w:color w:val="000000"/>
                <w:lang w:eastAsia="hr-HR"/>
              </w:rPr>
            </w:pPr>
          </w:p>
        </w:tc>
      </w:tr>
      <w:tr w:rsidR="004158F4" w:rsidRPr="00146144" w14:paraId="4C993755" w14:textId="77777777" w:rsidTr="00050ED6">
        <w:trPr>
          <w:trHeight w:val="300"/>
        </w:trPr>
        <w:tc>
          <w:tcPr>
            <w:tcW w:w="8642" w:type="dxa"/>
            <w:gridSpan w:val="5"/>
            <w:tcBorders>
              <w:top w:val="nil"/>
              <w:left w:val="nil"/>
              <w:bottom w:val="nil"/>
              <w:right w:val="nil"/>
            </w:tcBorders>
            <w:shd w:val="clear" w:color="auto" w:fill="auto"/>
            <w:noWrap/>
            <w:vAlign w:val="bottom"/>
            <w:hideMark/>
          </w:tcPr>
          <w:p w14:paraId="2F160BB3" w14:textId="77777777" w:rsidR="00146144" w:rsidRP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Središnja služba za računovodstvo i financije, plan i analizu</w:t>
            </w:r>
          </w:p>
        </w:tc>
        <w:tc>
          <w:tcPr>
            <w:tcW w:w="6726" w:type="dxa"/>
            <w:tcBorders>
              <w:top w:val="nil"/>
              <w:left w:val="nil"/>
              <w:bottom w:val="nil"/>
              <w:right w:val="nil"/>
            </w:tcBorders>
            <w:shd w:val="clear" w:color="auto" w:fill="auto"/>
            <w:noWrap/>
            <w:vAlign w:val="bottom"/>
            <w:hideMark/>
          </w:tcPr>
          <w:p w14:paraId="7BCB9828" w14:textId="77777777" w:rsidR="00146144" w:rsidRPr="00146144" w:rsidRDefault="00146144" w:rsidP="00DD51AD">
            <w:pPr>
              <w:spacing w:after="0" w:line="240" w:lineRule="auto"/>
              <w:rPr>
                <w:rFonts w:ascii="Calibri" w:eastAsia="Times New Roman" w:hAnsi="Calibri" w:cs="Calibri"/>
                <w:color w:val="000000"/>
                <w:lang w:eastAsia="hr-HR"/>
              </w:rPr>
            </w:pPr>
          </w:p>
        </w:tc>
      </w:tr>
      <w:tr w:rsidR="004158F4" w:rsidRPr="00146144" w14:paraId="7D8B18C8" w14:textId="77777777" w:rsidTr="00050ED6">
        <w:trPr>
          <w:trHeight w:val="300"/>
        </w:trPr>
        <w:tc>
          <w:tcPr>
            <w:tcW w:w="3172" w:type="dxa"/>
            <w:gridSpan w:val="2"/>
            <w:tcBorders>
              <w:top w:val="nil"/>
              <w:left w:val="nil"/>
              <w:bottom w:val="nil"/>
              <w:right w:val="nil"/>
            </w:tcBorders>
            <w:shd w:val="clear" w:color="auto" w:fill="auto"/>
            <w:noWrap/>
            <w:vAlign w:val="bottom"/>
            <w:hideMark/>
          </w:tcPr>
          <w:p w14:paraId="7E7EB139" w14:textId="77777777" w:rsid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 xml:space="preserve">U Bjelovaru, </w:t>
            </w:r>
            <w:r w:rsidR="005E6CBB">
              <w:rPr>
                <w:rFonts w:ascii="Calibri" w:eastAsia="Times New Roman" w:hAnsi="Calibri" w:cs="Calibri"/>
                <w:color w:val="000000"/>
                <w:lang w:eastAsia="hr-HR"/>
              </w:rPr>
              <w:t>24.01.2023.</w:t>
            </w:r>
          </w:p>
          <w:p w14:paraId="2CEC9B03" w14:textId="4A5A1FB1" w:rsidR="005E6CBB" w:rsidRPr="00146144" w:rsidRDefault="005E6CBB" w:rsidP="00DD51AD">
            <w:pPr>
              <w:spacing w:after="0" w:line="240" w:lineRule="auto"/>
              <w:rPr>
                <w:rFonts w:ascii="Calibri" w:eastAsia="Times New Roman" w:hAnsi="Calibri" w:cs="Calibri"/>
                <w:color w:val="000000"/>
                <w:lang w:eastAsia="hr-HR"/>
              </w:rPr>
            </w:pPr>
          </w:p>
        </w:tc>
        <w:tc>
          <w:tcPr>
            <w:tcW w:w="12196" w:type="dxa"/>
            <w:gridSpan w:val="4"/>
            <w:tcBorders>
              <w:top w:val="nil"/>
              <w:left w:val="nil"/>
              <w:bottom w:val="nil"/>
              <w:right w:val="nil"/>
            </w:tcBorders>
            <w:shd w:val="clear" w:color="auto" w:fill="auto"/>
            <w:noWrap/>
            <w:vAlign w:val="bottom"/>
            <w:hideMark/>
          </w:tcPr>
          <w:p w14:paraId="0C03817C" w14:textId="77777777" w:rsidR="00146144" w:rsidRPr="00146144" w:rsidRDefault="00146144" w:rsidP="00DD51AD">
            <w:pPr>
              <w:spacing w:after="0" w:line="240" w:lineRule="auto"/>
              <w:jc w:val="right"/>
              <w:rPr>
                <w:rFonts w:ascii="Calibri" w:eastAsia="Times New Roman" w:hAnsi="Calibri" w:cs="Calibri"/>
                <w:color w:val="000000"/>
                <w:u w:val="single"/>
                <w:lang w:eastAsia="hr-HR"/>
              </w:rPr>
            </w:pPr>
          </w:p>
        </w:tc>
      </w:tr>
      <w:tr w:rsidR="00C15DEE" w:rsidRPr="00146144" w14:paraId="7785C678" w14:textId="77777777" w:rsidTr="00050ED6">
        <w:trPr>
          <w:trHeight w:val="300"/>
        </w:trPr>
        <w:tc>
          <w:tcPr>
            <w:tcW w:w="956" w:type="dxa"/>
            <w:tcBorders>
              <w:top w:val="nil"/>
              <w:left w:val="nil"/>
              <w:bottom w:val="nil"/>
              <w:right w:val="nil"/>
            </w:tcBorders>
            <w:shd w:val="clear" w:color="auto" w:fill="auto"/>
            <w:noWrap/>
            <w:vAlign w:val="bottom"/>
            <w:hideMark/>
          </w:tcPr>
          <w:p w14:paraId="5C42AD56"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hideMark/>
          </w:tcPr>
          <w:p w14:paraId="05009FAD"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03FA64C0" w14:textId="77777777" w:rsidR="00146144" w:rsidRPr="00146144" w:rsidRDefault="00146144" w:rsidP="00DD51AD">
            <w:pPr>
              <w:spacing w:after="0" w:line="240" w:lineRule="auto"/>
              <w:jc w:val="center"/>
              <w:rPr>
                <w:rFonts w:ascii="Calibri" w:eastAsia="Times New Roman" w:hAnsi="Calibri" w:cs="Calibri"/>
                <w:color w:val="000000"/>
                <w:u w:val="single"/>
                <w:lang w:eastAsia="hr-HR"/>
              </w:rPr>
            </w:pPr>
          </w:p>
        </w:tc>
        <w:tc>
          <w:tcPr>
            <w:tcW w:w="1584" w:type="dxa"/>
            <w:tcBorders>
              <w:top w:val="nil"/>
              <w:left w:val="nil"/>
              <w:bottom w:val="nil"/>
              <w:right w:val="nil"/>
            </w:tcBorders>
            <w:shd w:val="clear" w:color="auto" w:fill="auto"/>
            <w:noWrap/>
            <w:vAlign w:val="bottom"/>
            <w:hideMark/>
          </w:tcPr>
          <w:p w14:paraId="37F7D65E" w14:textId="77777777" w:rsidR="00146144" w:rsidRPr="00146144" w:rsidRDefault="00146144" w:rsidP="00DD51AD">
            <w:pPr>
              <w:spacing w:after="0" w:line="240" w:lineRule="auto"/>
              <w:jc w:val="center"/>
              <w:rPr>
                <w:rFonts w:ascii="Calibri" w:eastAsia="Times New Roman" w:hAnsi="Calibri" w:cs="Calibri"/>
                <w:color w:val="000000"/>
                <w:u w:val="single"/>
                <w:lang w:eastAsia="hr-HR"/>
              </w:rPr>
            </w:pPr>
          </w:p>
        </w:tc>
        <w:tc>
          <w:tcPr>
            <w:tcW w:w="2302" w:type="dxa"/>
            <w:tcBorders>
              <w:top w:val="nil"/>
              <w:left w:val="nil"/>
              <w:bottom w:val="nil"/>
              <w:right w:val="nil"/>
            </w:tcBorders>
            <w:shd w:val="clear" w:color="auto" w:fill="auto"/>
            <w:noWrap/>
            <w:vAlign w:val="bottom"/>
            <w:hideMark/>
          </w:tcPr>
          <w:p w14:paraId="39E7ABF7" w14:textId="77777777" w:rsidR="00146144" w:rsidRPr="00146144" w:rsidRDefault="00146144" w:rsidP="00DD51AD">
            <w:pPr>
              <w:spacing w:after="0" w:line="240" w:lineRule="auto"/>
              <w:jc w:val="center"/>
              <w:rPr>
                <w:rFonts w:ascii="Calibri" w:eastAsia="Times New Roman" w:hAnsi="Calibri" w:cs="Calibri"/>
                <w:color w:val="000000"/>
                <w:u w:val="single"/>
                <w:lang w:eastAsia="hr-HR"/>
              </w:rPr>
            </w:pPr>
          </w:p>
        </w:tc>
        <w:tc>
          <w:tcPr>
            <w:tcW w:w="6726" w:type="dxa"/>
            <w:tcBorders>
              <w:top w:val="nil"/>
              <w:left w:val="nil"/>
              <w:bottom w:val="nil"/>
              <w:right w:val="nil"/>
            </w:tcBorders>
            <w:shd w:val="clear" w:color="auto" w:fill="auto"/>
            <w:noWrap/>
            <w:vAlign w:val="bottom"/>
            <w:hideMark/>
          </w:tcPr>
          <w:p w14:paraId="07BCF814" w14:textId="77777777" w:rsidR="00146144" w:rsidRPr="00146144" w:rsidRDefault="00146144" w:rsidP="00DD51AD">
            <w:pPr>
              <w:spacing w:after="0" w:line="240" w:lineRule="auto"/>
              <w:jc w:val="center"/>
              <w:rPr>
                <w:rFonts w:ascii="Calibri" w:eastAsia="Times New Roman" w:hAnsi="Calibri" w:cs="Calibri"/>
                <w:color w:val="000000"/>
                <w:u w:val="single"/>
                <w:lang w:eastAsia="hr-HR"/>
              </w:rPr>
            </w:pPr>
          </w:p>
        </w:tc>
      </w:tr>
      <w:tr w:rsidR="00146144" w:rsidRPr="00146144" w14:paraId="6859233C" w14:textId="77777777" w:rsidTr="00050ED6">
        <w:trPr>
          <w:trHeight w:val="300"/>
        </w:trPr>
        <w:tc>
          <w:tcPr>
            <w:tcW w:w="15368" w:type="dxa"/>
            <w:gridSpan w:val="6"/>
            <w:tcBorders>
              <w:top w:val="nil"/>
              <w:left w:val="nil"/>
              <w:bottom w:val="nil"/>
              <w:right w:val="nil"/>
            </w:tcBorders>
            <w:shd w:val="clear" w:color="auto" w:fill="auto"/>
            <w:noWrap/>
            <w:vAlign w:val="bottom"/>
            <w:hideMark/>
          </w:tcPr>
          <w:p w14:paraId="621BD411" w14:textId="33FDA541" w:rsid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Bilješke uz financijske izvještaje Doma zdravlja bjelovarsko-bilogorske županije za razdoblje 1.1.202</w:t>
            </w:r>
            <w:r w:rsidR="00B038FC">
              <w:rPr>
                <w:rFonts w:ascii="Calibri" w:eastAsia="Times New Roman" w:hAnsi="Calibri" w:cs="Calibri"/>
                <w:color w:val="000000"/>
                <w:lang w:eastAsia="hr-HR"/>
              </w:rPr>
              <w:t>2</w:t>
            </w:r>
            <w:r w:rsidRPr="00146144">
              <w:rPr>
                <w:rFonts w:ascii="Calibri" w:eastAsia="Times New Roman" w:hAnsi="Calibri" w:cs="Calibri"/>
                <w:color w:val="000000"/>
                <w:lang w:eastAsia="hr-HR"/>
              </w:rPr>
              <w:t>.-3</w:t>
            </w:r>
            <w:r w:rsidR="00904CF0">
              <w:rPr>
                <w:rFonts w:ascii="Calibri" w:eastAsia="Times New Roman" w:hAnsi="Calibri" w:cs="Calibri"/>
                <w:color w:val="000000"/>
                <w:lang w:eastAsia="hr-HR"/>
              </w:rPr>
              <w:t>1.12.</w:t>
            </w:r>
            <w:r w:rsidR="00B038FC">
              <w:rPr>
                <w:rFonts w:ascii="Calibri" w:eastAsia="Times New Roman" w:hAnsi="Calibri" w:cs="Calibri"/>
                <w:color w:val="000000"/>
                <w:lang w:eastAsia="hr-HR"/>
              </w:rPr>
              <w:t>202</w:t>
            </w:r>
            <w:r w:rsidR="005C15A2">
              <w:rPr>
                <w:rFonts w:ascii="Calibri" w:eastAsia="Times New Roman" w:hAnsi="Calibri" w:cs="Calibri"/>
                <w:color w:val="000000"/>
                <w:lang w:eastAsia="hr-HR"/>
              </w:rPr>
              <w:t>2</w:t>
            </w:r>
            <w:r w:rsidR="00904CF0">
              <w:rPr>
                <w:rFonts w:ascii="Calibri" w:eastAsia="Times New Roman" w:hAnsi="Calibri" w:cs="Calibri"/>
                <w:color w:val="000000"/>
                <w:lang w:eastAsia="hr-HR"/>
              </w:rPr>
              <w:t>.</w:t>
            </w:r>
            <w:r w:rsidRPr="00146144">
              <w:rPr>
                <w:rFonts w:ascii="Calibri" w:eastAsia="Times New Roman" w:hAnsi="Calibri" w:cs="Calibri"/>
                <w:color w:val="000000"/>
                <w:lang w:eastAsia="hr-HR"/>
              </w:rPr>
              <w:t xml:space="preserve"> godine</w:t>
            </w:r>
          </w:p>
          <w:p w14:paraId="60A36E5C" w14:textId="77777777" w:rsidR="00B038FC" w:rsidRDefault="00B038FC" w:rsidP="00DD51AD">
            <w:pPr>
              <w:spacing w:after="0" w:line="240" w:lineRule="auto"/>
              <w:jc w:val="center"/>
              <w:rPr>
                <w:rFonts w:ascii="Calibri" w:eastAsia="Times New Roman" w:hAnsi="Calibri" w:cs="Calibri"/>
                <w:color w:val="000000"/>
                <w:lang w:eastAsia="hr-HR"/>
              </w:rPr>
            </w:pPr>
          </w:p>
          <w:p w14:paraId="78CDA59F" w14:textId="307687C5" w:rsidR="00B038FC" w:rsidRDefault="00B038FC"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Sukladno čl.1</w:t>
            </w:r>
            <w:r w:rsidR="000A22E0">
              <w:rPr>
                <w:rFonts w:ascii="Calibri" w:eastAsia="Times New Roman" w:hAnsi="Calibri" w:cs="Calibri"/>
                <w:color w:val="000000"/>
                <w:lang w:eastAsia="hr-HR"/>
              </w:rPr>
              <w:t xml:space="preserve">5.-19. </w:t>
            </w:r>
            <w:r>
              <w:rPr>
                <w:rFonts w:ascii="Calibri" w:eastAsia="Times New Roman" w:hAnsi="Calibri" w:cs="Calibri"/>
                <w:color w:val="000000"/>
                <w:lang w:eastAsia="hr-HR"/>
              </w:rPr>
              <w:t>.Pravilnika o financijskom izvještavanju  u Proračunu donosim bilješke koje dopunjuju podatke iz financijskih izvještaja za navedeno razdoblje.</w:t>
            </w:r>
          </w:p>
          <w:p w14:paraId="0457BBAD" w14:textId="77777777" w:rsidR="00B038FC" w:rsidRDefault="00B038FC" w:rsidP="00DD51AD">
            <w:pPr>
              <w:spacing w:after="0" w:line="240" w:lineRule="auto"/>
              <w:jc w:val="center"/>
              <w:rPr>
                <w:rFonts w:ascii="Calibri" w:eastAsia="Times New Roman" w:hAnsi="Calibri" w:cs="Calibri"/>
                <w:color w:val="000000"/>
                <w:lang w:eastAsia="hr-HR"/>
              </w:rPr>
            </w:pPr>
          </w:p>
          <w:p w14:paraId="34C79984" w14:textId="77777777" w:rsidR="00B038FC" w:rsidRPr="0099124B" w:rsidRDefault="00B038FC" w:rsidP="00DD51AD">
            <w:pPr>
              <w:pStyle w:val="Odlomakpopisa"/>
              <w:numPr>
                <w:ilvl w:val="0"/>
                <w:numId w:val="1"/>
              </w:numPr>
              <w:spacing w:after="0" w:line="240" w:lineRule="auto"/>
              <w:rPr>
                <w:rFonts w:ascii="Calibri" w:eastAsia="Times New Roman" w:hAnsi="Calibri" w:cs="Calibri"/>
                <w:b/>
                <w:color w:val="000000"/>
                <w:lang w:eastAsia="hr-HR"/>
              </w:rPr>
            </w:pPr>
            <w:r w:rsidRPr="0099124B">
              <w:rPr>
                <w:rFonts w:ascii="Calibri" w:eastAsia="Times New Roman" w:hAnsi="Calibri" w:cs="Calibri"/>
                <w:b/>
                <w:color w:val="000000"/>
                <w:lang w:eastAsia="hr-HR"/>
              </w:rPr>
              <w:t>BILJEŠKE  UZ  OBRAZAC  PR-RAS</w:t>
            </w:r>
          </w:p>
        </w:tc>
      </w:tr>
      <w:tr w:rsidR="00D4646D" w:rsidRPr="00146144" w14:paraId="3B1A241F" w14:textId="77777777" w:rsidTr="00050ED6">
        <w:trPr>
          <w:trHeight w:val="300"/>
        </w:trPr>
        <w:tc>
          <w:tcPr>
            <w:tcW w:w="956" w:type="dxa"/>
            <w:tcBorders>
              <w:top w:val="nil"/>
              <w:left w:val="nil"/>
              <w:bottom w:val="nil"/>
              <w:right w:val="nil"/>
            </w:tcBorders>
            <w:shd w:val="clear" w:color="auto" w:fill="auto"/>
            <w:noWrap/>
            <w:vAlign w:val="bottom"/>
            <w:hideMark/>
          </w:tcPr>
          <w:p w14:paraId="3EA99D2C" w14:textId="77777777" w:rsidR="00146144" w:rsidRPr="00146144" w:rsidRDefault="00146144" w:rsidP="00DD51AD">
            <w:pPr>
              <w:spacing w:after="0" w:line="240" w:lineRule="auto"/>
              <w:jc w:val="center"/>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hideMark/>
          </w:tcPr>
          <w:p w14:paraId="0BFF7BCD" w14:textId="77777777" w:rsidR="00146144" w:rsidRPr="00146144" w:rsidRDefault="00146144" w:rsidP="00DD51AD">
            <w:pPr>
              <w:spacing w:after="0" w:line="240" w:lineRule="auto"/>
              <w:jc w:val="center"/>
              <w:rPr>
                <w:rFonts w:ascii="Calibri" w:eastAsia="Times New Roman" w:hAnsi="Calibri" w:cs="Calibri"/>
                <w:color w:val="000000"/>
                <w:lang w:eastAsia="hr-HR"/>
              </w:rPr>
            </w:pPr>
          </w:p>
        </w:tc>
        <w:tc>
          <w:tcPr>
            <w:tcW w:w="12196" w:type="dxa"/>
            <w:gridSpan w:val="4"/>
            <w:tcBorders>
              <w:top w:val="nil"/>
              <w:left w:val="nil"/>
              <w:bottom w:val="nil"/>
              <w:right w:val="nil"/>
            </w:tcBorders>
            <w:shd w:val="clear" w:color="auto" w:fill="auto"/>
            <w:noWrap/>
            <w:vAlign w:val="bottom"/>
            <w:hideMark/>
          </w:tcPr>
          <w:p w14:paraId="633D20A4" w14:textId="77777777" w:rsidR="00146144" w:rsidRPr="00146144" w:rsidRDefault="00146144" w:rsidP="00DD51AD">
            <w:pPr>
              <w:spacing w:after="0" w:line="240" w:lineRule="auto"/>
              <w:jc w:val="right"/>
              <w:rPr>
                <w:rFonts w:ascii="Calibri" w:eastAsia="Times New Roman" w:hAnsi="Calibri" w:cs="Calibri"/>
                <w:b/>
                <w:bCs/>
                <w:color w:val="000000"/>
                <w:lang w:eastAsia="hr-HR"/>
              </w:rPr>
            </w:pPr>
          </w:p>
        </w:tc>
      </w:tr>
      <w:tr w:rsidR="00D4646D" w:rsidRPr="00146144" w14:paraId="1F3E38DC" w14:textId="77777777" w:rsidTr="00050ED6">
        <w:trPr>
          <w:trHeight w:val="375"/>
        </w:trPr>
        <w:tc>
          <w:tcPr>
            <w:tcW w:w="3172" w:type="dxa"/>
            <w:gridSpan w:val="2"/>
            <w:tcBorders>
              <w:top w:val="nil"/>
              <w:left w:val="nil"/>
              <w:bottom w:val="nil"/>
              <w:right w:val="nil"/>
            </w:tcBorders>
            <w:shd w:val="clear" w:color="auto" w:fill="auto"/>
            <w:noWrap/>
            <w:vAlign w:val="bottom"/>
            <w:hideMark/>
          </w:tcPr>
          <w:p w14:paraId="74E88C5B" w14:textId="77777777" w:rsidR="00146144" w:rsidRPr="00146144" w:rsidRDefault="00146144" w:rsidP="00DD51AD">
            <w:pPr>
              <w:spacing w:after="0" w:line="240" w:lineRule="auto"/>
              <w:rPr>
                <w:rFonts w:ascii="Calibri" w:eastAsia="Times New Roman" w:hAnsi="Calibri" w:cs="Calibri"/>
                <w:b/>
                <w:bCs/>
                <w:color w:val="000000"/>
                <w:sz w:val="28"/>
                <w:szCs w:val="28"/>
                <w:lang w:eastAsia="hr-HR"/>
              </w:rPr>
            </w:pPr>
            <w:r w:rsidRPr="00146144">
              <w:rPr>
                <w:rFonts w:ascii="Calibri" w:eastAsia="Times New Roman" w:hAnsi="Calibri" w:cs="Calibri"/>
                <w:b/>
                <w:bCs/>
                <w:color w:val="000000"/>
                <w:sz w:val="28"/>
                <w:szCs w:val="28"/>
                <w:lang w:eastAsia="hr-HR"/>
              </w:rPr>
              <w:t xml:space="preserve">I. PRIHODI I PRIMICI </w:t>
            </w:r>
          </w:p>
        </w:tc>
        <w:tc>
          <w:tcPr>
            <w:tcW w:w="1584" w:type="dxa"/>
            <w:tcBorders>
              <w:top w:val="nil"/>
              <w:left w:val="nil"/>
              <w:bottom w:val="single" w:sz="4" w:space="0" w:color="auto"/>
              <w:right w:val="nil"/>
            </w:tcBorders>
            <w:shd w:val="clear" w:color="auto" w:fill="auto"/>
            <w:noWrap/>
            <w:vAlign w:val="bottom"/>
            <w:hideMark/>
          </w:tcPr>
          <w:p w14:paraId="185D69C2" w14:textId="77777777"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 </w:t>
            </w:r>
          </w:p>
        </w:tc>
        <w:tc>
          <w:tcPr>
            <w:tcW w:w="10612" w:type="dxa"/>
            <w:gridSpan w:val="3"/>
            <w:tcBorders>
              <w:top w:val="nil"/>
              <w:left w:val="nil"/>
              <w:bottom w:val="single" w:sz="4" w:space="0" w:color="auto"/>
              <w:right w:val="nil"/>
            </w:tcBorders>
            <w:shd w:val="clear" w:color="auto" w:fill="auto"/>
            <w:noWrap/>
            <w:vAlign w:val="bottom"/>
            <w:hideMark/>
          </w:tcPr>
          <w:p w14:paraId="6C471D2B" w14:textId="6AEDE389" w:rsidR="00DD51AD" w:rsidRDefault="00DD51AD" w:rsidP="00DD51AD">
            <w:pPr>
              <w:spacing w:after="0" w:line="240" w:lineRule="auto"/>
              <w:jc w:val="right"/>
              <w:rPr>
                <w:rFonts w:ascii="Calibri" w:eastAsia="Times New Roman" w:hAnsi="Calibri" w:cs="Calibri"/>
                <w:color w:val="000000"/>
                <w:lang w:eastAsia="hr-HR"/>
              </w:rPr>
            </w:pPr>
          </w:p>
          <w:p w14:paraId="52AF0421" w14:textId="7F36FA72" w:rsidR="00146144" w:rsidRPr="00146144" w:rsidRDefault="00DD51AD"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U</w:t>
            </w:r>
            <w:r w:rsidR="00146144" w:rsidRPr="00146144">
              <w:rPr>
                <w:rFonts w:ascii="Calibri" w:eastAsia="Times New Roman" w:hAnsi="Calibri" w:cs="Calibri"/>
                <w:color w:val="000000"/>
                <w:lang w:eastAsia="hr-HR"/>
              </w:rPr>
              <w:t xml:space="preserve"> kunama</w:t>
            </w:r>
          </w:p>
        </w:tc>
      </w:tr>
      <w:tr w:rsidR="00C15DEE" w:rsidRPr="00146144" w14:paraId="1598D7BB" w14:textId="77777777" w:rsidTr="00050ED6">
        <w:trPr>
          <w:trHeight w:val="1260"/>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825B7" w14:textId="19BA8CDB" w:rsidR="00146144" w:rsidRPr="00146144" w:rsidRDefault="00C451AC" w:rsidP="00DD51AD">
            <w:pPr>
              <w:spacing w:after="0" w:line="240" w:lineRule="auto"/>
              <w:rPr>
                <w:rFonts w:ascii="Calibri" w:eastAsia="Times New Roman" w:hAnsi="Calibri" w:cs="Calibri"/>
                <w:b/>
                <w:bCs/>
                <w:color w:val="000000"/>
                <w:lang w:eastAsia="hr-HR"/>
              </w:rPr>
            </w:pPr>
            <w:r>
              <w:rPr>
                <w:rFonts w:ascii="Calibri" w:eastAsia="Times New Roman" w:hAnsi="Calibri" w:cs="Calibri"/>
                <w:b/>
                <w:bCs/>
                <w:color w:val="000000"/>
                <w:lang w:eastAsia="hr-HR"/>
              </w:rPr>
              <w:t>Redni broj</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14:paraId="066BB680" w14:textId="77777777" w:rsidR="00146144" w:rsidRPr="00146144" w:rsidRDefault="00146144" w:rsidP="00DD51AD">
            <w:pPr>
              <w:spacing w:after="0" w:line="240" w:lineRule="auto"/>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Odjeljak računskog plana</w:t>
            </w:r>
          </w:p>
        </w:tc>
        <w:tc>
          <w:tcPr>
            <w:tcW w:w="1584" w:type="dxa"/>
            <w:tcBorders>
              <w:top w:val="nil"/>
              <w:left w:val="nil"/>
              <w:bottom w:val="single" w:sz="4" w:space="0" w:color="auto"/>
              <w:right w:val="single" w:sz="4" w:space="0" w:color="auto"/>
            </w:tcBorders>
            <w:shd w:val="clear" w:color="auto" w:fill="auto"/>
            <w:vAlign w:val="center"/>
            <w:hideMark/>
          </w:tcPr>
          <w:p w14:paraId="6D44F7E2" w14:textId="77777777"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Ostvareno u izvještajnom razdoblju pre</w:t>
            </w:r>
            <w:r w:rsidR="00B07EEF">
              <w:rPr>
                <w:rFonts w:ascii="Calibri" w:eastAsia="Times New Roman" w:hAnsi="Calibri" w:cs="Calibri"/>
                <w:b/>
                <w:bCs/>
                <w:color w:val="000000"/>
                <w:lang w:eastAsia="hr-HR"/>
              </w:rPr>
              <w:t>t</w:t>
            </w:r>
            <w:r w:rsidRPr="00146144">
              <w:rPr>
                <w:rFonts w:ascii="Calibri" w:eastAsia="Times New Roman" w:hAnsi="Calibri" w:cs="Calibri"/>
                <w:b/>
                <w:bCs/>
                <w:color w:val="000000"/>
                <w:lang w:eastAsia="hr-HR"/>
              </w:rPr>
              <w:t>hodne godine</w:t>
            </w:r>
          </w:p>
        </w:tc>
        <w:tc>
          <w:tcPr>
            <w:tcW w:w="1584" w:type="dxa"/>
            <w:tcBorders>
              <w:top w:val="nil"/>
              <w:left w:val="nil"/>
              <w:bottom w:val="single" w:sz="4" w:space="0" w:color="auto"/>
              <w:right w:val="single" w:sz="4" w:space="0" w:color="auto"/>
            </w:tcBorders>
            <w:shd w:val="clear" w:color="auto" w:fill="auto"/>
            <w:vAlign w:val="center"/>
            <w:hideMark/>
          </w:tcPr>
          <w:p w14:paraId="09E67977" w14:textId="77777777"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Ostvareno u izvještajnom razdoblju tekuće godine</w:t>
            </w:r>
          </w:p>
        </w:tc>
        <w:tc>
          <w:tcPr>
            <w:tcW w:w="2302" w:type="dxa"/>
            <w:tcBorders>
              <w:top w:val="nil"/>
              <w:left w:val="nil"/>
              <w:bottom w:val="single" w:sz="4" w:space="0" w:color="auto"/>
              <w:right w:val="single" w:sz="4" w:space="0" w:color="auto"/>
            </w:tcBorders>
            <w:shd w:val="clear" w:color="auto" w:fill="auto"/>
            <w:vAlign w:val="center"/>
            <w:hideMark/>
          </w:tcPr>
          <w:p w14:paraId="69CE6E1E" w14:textId="77777777"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Indeks</w:t>
            </w:r>
          </w:p>
        </w:tc>
        <w:tc>
          <w:tcPr>
            <w:tcW w:w="6726" w:type="dxa"/>
            <w:tcBorders>
              <w:top w:val="nil"/>
              <w:left w:val="nil"/>
              <w:bottom w:val="single" w:sz="4" w:space="0" w:color="auto"/>
              <w:right w:val="single" w:sz="4" w:space="0" w:color="auto"/>
            </w:tcBorders>
            <w:shd w:val="clear" w:color="auto" w:fill="auto"/>
            <w:vAlign w:val="center"/>
            <w:hideMark/>
          </w:tcPr>
          <w:p w14:paraId="2F637554" w14:textId="75D2C081"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Obrazloženje odstupanja 202</w:t>
            </w:r>
            <w:r w:rsidR="00C451AC">
              <w:rPr>
                <w:rFonts w:ascii="Calibri" w:eastAsia="Times New Roman" w:hAnsi="Calibri" w:cs="Calibri"/>
                <w:b/>
                <w:bCs/>
                <w:color w:val="000000"/>
                <w:lang w:eastAsia="hr-HR"/>
              </w:rPr>
              <w:t>2</w:t>
            </w:r>
            <w:r w:rsidRPr="00146144">
              <w:rPr>
                <w:rFonts w:ascii="Calibri" w:eastAsia="Times New Roman" w:hAnsi="Calibri" w:cs="Calibri"/>
                <w:b/>
                <w:bCs/>
                <w:color w:val="000000"/>
                <w:lang w:eastAsia="hr-HR"/>
              </w:rPr>
              <w:t>. u odnosu na 202</w:t>
            </w:r>
            <w:r w:rsidR="00C451AC">
              <w:rPr>
                <w:rFonts w:ascii="Calibri" w:eastAsia="Times New Roman" w:hAnsi="Calibri" w:cs="Calibri"/>
                <w:b/>
                <w:bCs/>
                <w:color w:val="000000"/>
                <w:lang w:eastAsia="hr-HR"/>
              </w:rPr>
              <w:t>1.</w:t>
            </w:r>
            <w:r w:rsidRPr="00146144">
              <w:rPr>
                <w:rFonts w:ascii="Calibri" w:eastAsia="Times New Roman" w:hAnsi="Calibri" w:cs="Calibri"/>
                <w:b/>
                <w:bCs/>
                <w:color w:val="000000"/>
                <w:lang w:eastAsia="hr-HR"/>
              </w:rPr>
              <w:t xml:space="preserve"> godinu</w:t>
            </w:r>
          </w:p>
        </w:tc>
      </w:tr>
      <w:tr w:rsidR="00C15DEE" w:rsidRPr="00146144" w14:paraId="4B860B2B" w14:textId="77777777" w:rsidTr="00050ED6">
        <w:trPr>
          <w:trHeight w:val="360"/>
        </w:trPr>
        <w:tc>
          <w:tcPr>
            <w:tcW w:w="956" w:type="dxa"/>
            <w:tcBorders>
              <w:top w:val="nil"/>
              <w:left w:val="single" w:sz="4" w:space="0" w:color="auto"/>
              <w:bottom w:val="single" w:sz="4" w:space="0" w:color="auto"/>
              <w:right w:val="single" w:sz="4" w:space="0" w:color="auto"/>
            </w:tcBorders>
            <w:shd w:val="clear" w:color="auto" w:fill="auto"/>
            <w:vAlign w:val="center"/>
            <w:hideMark/>
          </w:tcPr>
          <w:p w14:paraId="2398EDF6" w14:textId="77777777"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1</w:t>
            </w:r>
          </w:p>
        </w:tc>
        <w:tc>
          <w:tcPr>
            <w:tcW w:w="2216" w:type="dxa"/>
            <w:tcBorders>
              <w:top w:val="nil"/>
              <w:left w:val="nil"/>
              <w:bottom w:val="single" w:sz="4" w:space="0" w:color="auto"/>
              <w:right w:val="single" w:sz="4" w:space="0" w:color="auto"/>
            </w:tcBorders>
            <w:shd w:val="clear" w:color="auto" w:fill="auto"/>
            <w:vAlign w:val="center"/>
            <w:hideMark/>
          </w:tcPr>
          <w:p w14:paraId="3CEDC5B7" w14:textId="77777777"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2</w:t>
            </w:r>
          </w:p>
        </w:tc>
        <w:tc>
          <w:tcPr>
            <w:tcW w:w="1584" w:type="dxa"/>
            <w:tcBorders>
              <w:top w:val="nil"/>
              <w:left w:val="nil"/>
              <w:bottom w:val="single" w:sz="4" w:space="0" w:color="auto"/>
              <w:right w:val="single" w:sz="4" w:space="0" w:color="auto"/>
            </w:tcBorders>
            <w:shd w:val="clear" w:color="auto" w:fill="auto"/>
            <w:vAlign w:val="center"/>
            <w:hideMark/>
          </w:tcPr>
          <w:p w14:paraId="08C6E509" w14:textId="77777777"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3</w:t>
            </w:r>
          </w:p>
        </w:tc>
        <w:tc>
          <w:tcPr>
            <w:tcW w:w="1584" w:type="dxa"/>
            <w:tcBorders>
              <w:top w:val="nil"/>
              <w:left w:val="nil"/>
              <w:bottom w:val="single" w:sz="4" w:space="0" w:color="auto"/>
              <w:right w:val="single" w:sz="4" w:space="0" w:color="auto"/>
            </w:tcBorders>
            <w:shd w:val="clear" w:color="auto" w:fill="auto"/>
            <w:vAlign w:val="center"/>
            <w:hideMark/>
          </w:tcPr>
          <w:p w14:paraId="514D3ECB" w14:textId="77777777"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4</w:t>
            </w:r>
          </w:p>
        </w:tc>
        <w:tc>
          <w:tcPr>
            <w:tcW w:w="2302" w:type="dxa"/>
            <w:tcBorders>
              <w:top w:val="nil"/>
              <w:left w:val="nil"/>
              <w:bottom w:val="single" w:sz="4" w:space="0" w:color="auto"/>
              <w:right w:val="single" w:sz="4" w:space="0" w:color="auto"/>
            </w:tcBorders>
            <w:shd w:val="clear" w:color="auto" w:fill="auto"/>
            <w:vAlign w:val="center"/>
            <w:hideMark/>
          </w:tcPr>
          <w:p w14:paraId="1B6ED840" w14:textId="77777777"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5=4/3</w:t>
            </w:r>
          </w:p>
        </w:tc>
        <w:tc>
          <w:tcPr>
            <w:tcW w:w="6726" w:type="dxa"/>
            <w:tcBorders>
              <w:top w:val="nil"/>
              <w:left w:val="nil"/>
              <w:bottom w:val="single" w:sz="4" w:space="0" w:color="auto"/>
              <w:right w:val="single" w:sz="4" w:space="0" w:color="auto"/>
            </w:tcBorders>
            <w:shd w:val="clear" w:color="auto" w:fill="auto"/>
            <w:vAlign w:val="center"/>
            <w:hideMark/>
          </w:tcPr>
          <w:p w14:paraId="066AD550" w14:textId="77777777"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6</w:t>
            </w:r>
          </w:p>
        </w:tc>
      </w:tr>
      <w:tr w:rsidR="00C15DEE" w:rsidRPr="00146144" w14:paraId="5E27A922" w14:textId="77777777" w:rsidTr="00050ED6">
        <w:trPr>
          <w:trHeight w:val="1275"/>
        </w:trPr>
        <w:tc>
          <w:tcPr>
            <w:tcW w:w="956" w:type="dxa"/>
            <w:tcBorders>
              <w:top w:val="nil"/>
              <w:left w:val="single" w:sz="4" w:space="0" w:color="auto"/>
              <w:bottom w:val="single" w:sz="4" w:space="0" w:color="auto"/>
              <w:right w:val="single" w:sz="4" w:space="0" w:color="auto"/>
            </w:tcBorders>
            <w:shd w:val="clear" w:color="auto" w:fill="auto"/>
            <w:vAlign w:val="center"/>
            <w:hideMark/>
          </w:tcPr>
          <w:p w14:paraId="706757CB" w14:textId="1075377B" w:rsidR="00146144" w:rsidRPr="00146144" w:rsidRDefault="005C4583" w:rsidP="00DD51AD">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   </w:t>
            </w:r>
            <w:r w:rsidR="00C451AC">
              <w:rPr>
                <w:rFonts w:ascii="Calibri" w:eastAsia="Times New Roman" w:hAnsi="Calibri" w:cs="Calibri"/>
                <w:color w:val="000000"/>
                <w:lang w:eastAsia="hr-HR"/>
              </w:rPr>
              <w:t>1.</w:t>
            </w:r>
          </w:p>
        </w:tc>
        <w:tc>
          <w:tcPr>
            <w:tcW w:w="2216" w:type="dxa"/>
            <w:tcBorders>
              <w:top w:val="nil"/>
              <w:left w:val="nil"/>
              <w:bottom w:val="single" w:sz="4" w:space="0" w:color="auto"/>
              <w:right w:val="single" w:sz="4" w:space="0" w:color="auto"/>
            </w:tcBorders>
            <w:shd w:val="clear" w:color="auto" w:fill="auto"/>
            <w:vAlign w:val="center"/>
            <w:hideMark/>
          </w:tcPr>
          <w:p w14:paraId="47A00B85" w14:textId="77777777" w:rsidR="00146144" w:rsidRP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6341-Tekuće pomoći od izvanproračunskih korisnika</w:t>
            </w:r>
          </w:p>
        </w:tc>
        <w:tc>
          <w:tcPr>
            <w:tcW w:w="1584" w:type="dxa"/>
            <w:tcBorders>
              <w:top w:val="nil"/>
              <w:left w:val="nil"/>
              <w:bottom w:val="single" w:sz="4" w:space="0" w:color="auto"/>
              <w:right w:val="single" w:sz="4" w:space="0" w:color="auto"/>
            </w:tcBorders>
            <w:shd w:val="clear" w:color="auto" w:fill="auto"/>
            <w:noWrap/>
            <w:vAlign w:val="center"/>
            <w:hideMark/>
          </w:tcPr>
          <w:p w14:paraId="61E6C20F" w14:textId="2504CFDF" w:rsidR="00146144" w:rsidRPr="00C15DEE" w:rsidRDefault="00BA5DE1"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512.877, 00</w:t>
            </w:r>
          </w:p>
        </w:tc>
        <w:tc>
          <w:tcPr>
            <w:tcW w:w="1584" w:type="dxa"/>
            <w:tcBorders>
              <w:top w:val="nil"/>
              <w:left w:val="nil"/>
              <w:bottom w:val="single" w:sz="4" w:space="0" w:color="auto"/>
              <w:right w:val="single" w:sz="4" w:space="0" w:color="auto"/>
            </w:tcBorders>
            <w:shd w:val="clear" w:color="auto" w:fill="auto"/>
            <w:vAlign w:val="center"/>
            <w:hideMark/>
          </w:tcPr>
          <w:p w14:paraId="6CAFA3FF" w14:textId="457031BC" w:rsidR="00146144" w:rsidRPr="00C15DEE" w:rsidRDefault="00BA5DE1"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1.773.296,91</w:t>
            </w:r>
          </w:p>
        </w:tc>
        <w:tc>
          <w:tcPr>
            <w:tcW w:w="2302" w:type="dxa"/>
            <w:tcBorders>
              <w:top w:val="nil"/>
              <w:left w:val="nil"/>
              <w:bottom w:val="single" w:sz="4" w:space="0" w:color="auto"/>
              <w:right w:val="single" w:sz="4" w:space="0" w:color="auto"/>
            </w:tcBorders>
            <w:shd w:val="clear" w:color="auto" w:fill="auto"/>
            <w:vAlign w:val="center"/>
            <w:hideMark/>
          </w:tcPr>
          <w:p w14:paraId="293352B7" w14:textId="10BB2A9D" w:rsidR="00146144" w:rsidRPr="00C15DEE" w:rsidRDefault="00BA5DE1"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345,80</w:t>
            </w:r>
          </w:p>
        </w:tc>
        <w:tc>
          <w:tcPr>
            <w:tcW w:w="6726" w:type="dxa"/>
            <w:tcBorders>
              <w:top w:val="nil"/>
              <w:left w:val="nil"/>
              <w:bottom w:val="single" w:sz="4" w:space="0" w:color="auto"/>
              <w:right w:val="single" w:sz="4" w:space="0" w:color="auto"/>
            </w:tcBorders>
            <w:shd w:val="clear" w:color="auto" w:fill="auto"/>
            <w:vAlign w:val="center"/>
          </w:tcPr>
          <w:p w14:paraId="30F911AB" w14:textId="6B952464" w:rsidR="00146144" w:rsidRPr="00146144" w:rsidRDefault="00AA3246" w:rsidP="00DD51AD">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Na ovom računu vode se : posebna nagrada za COVID sanitetskom prijevozu (394.814,71 kn), naknada za COVID cijepljenja  (161.884,01 kn), financiranje pripravnika (210.869,52 kn), refundacija Ministarstva financija za razliku dodatka za prekovremeni rad od 2014. do 2020. godine, faza I, II i III (535.412,98 kn) i razlika 10 % dodatka za COVID za razdoblje 11.mj. 2020. do 12.2021. u iznosu od 470.315, 69 kn. </w:t>
            </w:r>
            <w:r w:rsidR="001926C5">
              <w:rPr>
                <w:rFonts w:ascii="Calibri" w:eastAsia="Times New Roman" w:hAnsi="Calibri" w:cs="Calibri"/>
                <w:color w:val="000000"/>
                <w:lang w:eastAsia="hr-HR"/>
              </w:rPr>
              <w:t>Odstupanje</w:t>
            </w:r>
            <w:r w:rsidR="001C4B68">
              <w:rPr>
                <w:rFonts w:ascii="Calibri" w:eastAsia="Times New Roman" w:hAnsi="Calibri" w:cs="Calibri"/>
                <w:color w:val="000000"/>
                <w:lang w:eastAsia="hr-HR"/>
              </w:rPr>
              <w:t xml:space="preserve"> u odnosu na 2021. godinu najvećim dijelom rezultat je isplate naprijed navedenih razlika</w:t>
            </w:r>
            <w:r w:rsidR="00A452CA">
              <w:rPr>
                <w:rFonts w:ascii="Calibri" w:eastAsia="Times New Roman" w:hAnsi="Calibri" w:cs="Calibri"/>
                <w:color w:val="000000"/>
                <w:lang w:eastAsia="hr-HR"/>
              </w:rPr>
              <w:t xml:space="preserve"> ali i povećanja ostalih usluga.</w:t>
            </w:r>
            <w:r>
              <w:rPr>
                <w:rFonts w:ascii="Calibri" w:eastAsia="Times New Roman" w:hAnsi="Calibri" w:cs="Calibri"/>
                <w:color w:val="000000"/>
                <w:lang w:eastAsia="hr-HR"/>
              </w:rPr>
              <w:t xml:space="preserve"> </w:t>
            </w:r>
          </w:p>
        </w:tc>
      </w:tr>
      <w:tr w:rsidR="00C15DEE" w:rsidRPr="00146144" w14:paraId="31E65D46" w14:textId="77777777" w:rsidTr="00050ED6">
        <w:trPr>
          <w:trHeight w:val="990"/>
        </w:trPr>
        <w:tc>
          <w:tcPr>
            <w:tcW w:w="956" w:type="dxa"/>
            <w:tcBorders>
              <w:top w:val="nil"/>
              <w:left w:val="single" w:sz="4" w:space="0" w:color="auto"/>
              <w:bottom w:val="single" w:sz="4" w:space="0" w:color="auto"/>
              <w:right w:val="single" w:sz="4" w:space="0" w:color="auto"/>
            </w:tcBorders>
            <w:shd w:val="clear" w:color="auto" w:fill="auto"/>
            <w:vAlign w:val="center"/>
            <w:hideMark/>
          </w:tcPr>
          <w:p w14:paraId="3290594A" w14:textId="1BFFFAF8" w:rsidR="00146144" w:rsidRPr="00146144" w:rsidRDefault="005C4583"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w:t>
            </w:r>
          </w:p>
        </w:tc>
        <w:tc>
          <w:tcPr>
            <w:tcW w:w="2216" w:type="dxa"/>
            <w:tcBorders>
              <w:top w:val="nil"/>
              <w:left w:val="nil"/>
              <w:bottom w:val="single" w:sz="4" w:space="0" w:color="auto"/>
              <w:right w:val="single" w:sz="4" w:space="0" w:color="auto"/>
            </w:tcBorders>
            <w:shd w:val="clear" w:color="auto" w:fill="auto"/>
            <w:vAlign w:val="center"/>
            <w:hideMark/>
          </w:tcPr>
          <w:p w14:paraId="66BE40D9" w14:textId="77777777" w:rsidR="00146144" w:rsidRP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6382-Pomoći temeljem prijenosa EU sredstava</w:t>
            </w:r>
          </w:p>
        </w:tc>
        <w:tc>
          <w:tcPr>
            <w:tcW w:w="1584" w:type="dxa"/>
            <w:tcBorders>
              <w:top w:val="nil"/>
              <w:left w:val="nil"/>
              <w:bottom w:val="single" w:sz="4" w:space="0" w:color="auto"/>
              <w:right w:val="single" w:sz="4" w:space="0" w:color="auto"/>
            </w:tcBorders>
            <w:shd w:val="clear" w:color="auto" w:fill="auto"/>
            <w:noWrap/>
            <w:vAlign w:val="center"/>
            <w:hideMark/>
          </w:tcPr>
          <w:p w14:paraId="2BCAC449" w14:textId="39975C61" w:rsidR="00146144" w:rsidRPr="00C15DEE" w:rsidRDefault="002F7EAD"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220.974,00</w:t>
            </w:r>
          </w:p>
        </w:tc>
        <w:tc>
          <w:tcPr>
            <w:tcW w:w="1584" w:type="dxa"/>
            <w:tcBorders>
              <w:top w:val="nil"/>
              <w:left w:val="nil"/>
              <w:bottom w:val="single" w:sz="4" w:space="0" w:color="auto"/>
              <w:right w:val="single" w:sz="4" w:space="0" w:color="auto"/>
            </w:tcBorders>
            <w:shd w:val="clear" w:color="auto" w:fill="auto"/>
            <w:vAlign w:val="center"/>
            <w:hideMark/>
          </w:tcPr>
          <w:p w14:paraId="1CD8FD3D" w14:textId="3EAB9D9C" w:rsidR="00146144" w:rsidRPr="00C15DEE" w:rsidRDefault="002F7EAD"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201.466,66</w:t>
            </w:r>
          </w:p>
        </w:tc>
        <w:tc>
          <w:tcPr>
            <w:tcW w:w="2302" w:type="dxa"/>
            <w:tcBorders>
              <w:top w:val="nil"/>
              <w:left w:val="nil"/>
              <w:bottom w:val="single" w:sz="4" w:space="0" w:color="auto"/>
              <w:right w:val="single" w:sz="4" w:space="0" w:color="auto"/>
            </w:tcBorders>
            <w:shd w:val="clear" w:color="auto" w:fill="auto"/>
            <w:vAlign w:val="center"/>
            <w:hideMark/>
          </w:tcPr>
          <w:p w14:paraId="4B77C309" w14:textId="5FBB7189" w:rsidR="00146144" w:rsidRPr="00C15DEE" w:rsidRDefault="002F7EAD"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91,20</w:t>
            </w:r>
          </w:p>
          <w:p w14:paraId="4C81FABF" w14:textId="77777777" w:rsidR="00321E3E" w:rsidRPr="00C15DEE" w:rsidRDefault="00321E3E" w:rsidP="00DD51AD">
            <w:pPr>
              <w:spacing w:after="0" w:line="240" w:lineRule="auto"/>
              <w:jc w:val="right"/>
              <w:rPr>
                <w:rFonts w:ascii="Calibri" w:eastAsia="Times New Roman" w:hAnsi="Calibri" w:cs="Calibri"/>
                <w:color w:val="000000"/>
                <w:sz w:val="20"/>
                <w:szCs w:val="20"/>
                <w:lang w:eastAsia="hr-HR"/>
              </w:rPr>
            </w:pPr>
          </w:p>
        </w:tc>
        <w:tc>
          <w:tcPr>
            <w:tcW w:w="6726" w:type="dxa"/>
            <w:tcBorders>
              <w:top w:val="nil"/>
              <w:left w:val="nil"/>
              <w:bottom w:val="single" w:sz="4" w:space="0" w:color="auto"/>
              <w:right w:val="single" w:sz="4" w:space="0" w:color="auto"/>
            </w:tcBorders>
            <w:shd w:val="clear" w:color="auto" w:fill="auto"/>
            <w:vAlign w:val="center"/>
            <w:hideMark/>
          </w:tcPr>
          <w:p w14:paraId="317D605B" w14:textId="77777777" w:rsidR="00146144" w:rsidRP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Prihodi  na ovom odjeljku odnose se  na  sredstava primljena sa osnova Projekta sufinanciranja specijalizacija liječnika obiteljske medicine  iz sredstava pomoći EU. (Kožul Antonija, dr. med.)</w:t>
            </w:r>
          </w:p>
        </w:tc>
      </w:tr>
      <w:tr w:rsidR="00D4646D" w:rsidRPr="00146144" w14:paraId="5AE6CB33" w14:textId="77777777" w:rsidTr="00050ED6">
        <w:trPr>
          <w:trHeight w:val="1065"/>
        </w:trPr>
        <w:tc>
          <w:tcPr>
            <w:tcW w:w="956" w:type="dxa"/>
            <w:tcBorders>
              <w:top w:val="nil"/>
              <w:left w:val="single" w:sz="4" w:space="0" w:color="auto"/>
              <w:bottom w:val="single" w:sz="4" w:space="0" w:color="auto"/>
              <w:right w:val="single" w:sz="4" w:space="0" w:color="auto"/>
            </w:tcBorders>
            <w:shd w:val="clear" w:color="auto" w:fill="auto"/>
            <w:noWrap/>
            <w:vAlign w:val="center"/>
          </w:tcPr>
          <w:p w14:paraId="2D844396" w14:textId="338E5DBC" w:rsidR="00D4646D" w:rsidRDefault="00D4646D"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lastRenderedPageBreak/>
              <w:t>3.</w:t>
            </w:r>
          </w:p>
        </w:tc>
        <w:tc>
          <w:tcPr>
            <w:tcW w:w="2216" w:type="dxa"/>
            <w:tcBorders>
              <w:top w:val="nil"/>
              <w:left w:val="nil"/>
              <w:bottom w:val="single" w:sz="4" w:space="0" w:color="auto"/>
              <w:right w:val="single" w:sz="4" w:space="0" w:color="auto"/>
            </w:tcBorders>
            <w:shd w:val="clear" w:color="auto" w:fill="auto"/>
            <w:vAlign w:val="center"/>
          </w:tcPr>
          <w:p w14:paraId="462192E8" w14:textId="4B2E4F40" w:rsidR="00D4646D" w:rsidRPr="00146144" w:rsidRDefault="00D4646D" w:rsidP="00DD51AD">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6362-Kapitalne pomoći proračunskim korisnicima iz proračuna koji im nije nadležan</w:t>
            </w:r>
          </w:p>
        </w:tc>
        <w:tc>
          <w:tcPr>
            <w:tcW w:w="1584" w:type="dxa"/>
            <w:tcBorders>
              <w:top w:val="nil"/>
              <w:left w:val="nil"/>
              <w:bottom w:val="single" w:sz="4" w:space="0" w:color="auto"/>
              <w:right w:val="single" w:sz="4" w:space="0" w:color="auto"/>
            </w:tcBorders>
            <w:shd w:val="clear" w:color="auto" w:fill="auto"/>
            <w:noWrap/>
            <w:vAlign w:val="center"/>
          </w:tcPr>
          <w:p w14:paraId="110D97B7" w14:textId="530E83B3" w:rsidR="00D4646D" w:rsidRPr="00C15DEE" w:rsidRDefault="00D4646D" w:rsidP="00DD51AD">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584" w:type="dxa"/>
            <w:tcBorders>
              <w:top w:val="nil"/>
              <w:left w:val="nil"/>
              <w:bottom w:val="single" w:sz="4" w:space="0" w:color="auto"/>
              <w:right w:val="single" w:sz="4" w:space="0" w:color="auto"/>
            </w:tcBorders>
            <w:shd w:val="clear" w:color="auto" w:fill="auto"/>
            <w:noWrap/>
            <w:vAlign w:val="center"/>
          </w:tcPr>
          <w:p w14:paraId="5181FB41" w14:textId="6877E04F" w:rsidR="00D4646D" w:rsidRPr="00C15DEE" w:rsidRDefault="00D4646D" w:rsidP="00DD51AD">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60</w:t>
            </w:r>
            <w:r w:rsidR="00C37C6B">
              <w:rPr>
                <w:rFonts w:ascii="Calibri" w:eastAsia="Times New Roman" w:hAnsi="Calibri" w:cs="Calibri"/>
                <w:color w:val="000000"/>
                <w:sz w:val="20"/>
                <w:szCs w:val="20"/>
                <w:lang w:eastAsia="hr-HR"/>
              </w:rPr>
              <w:t>.</w:t>
            </w:r>
            <w:r>
              <w:rPr>
                <w:rFonts w:ascii="Calibri" w:eastAsia="Times New Roman" w:hAnsi="Calibri" w:cs="Calibri"/>
                <w:color w:val="000000"/>
                <w:sz w:val="20"/>
                <w:szCs w:val="20"/>
                <w:lang w:eastAsia="hr-HR"/>
              </w:rPr>
              <w:t>000,00</w:t>
            </w:r>
          </w:p>
        </w:tc>
        <w:tc>
          <w:tcPr>
            <w:tcW w:w="2302" w:type="dxa"/>
            <w:tcBorders>
              <w:top w:val="nil"/>
              <w:left w:val="nil"/>
              <w:bottom w:val="single" w:sz="4" w:space="0" w:color="auto"/>
              <w:right w:val="single" w:sz="4" w:space="0" w:color="auto"/>
            </w:tcBorders>
            <w:shd w:val="clear" w:color="auto" w:fill="auto"/>
            <w:vAlign w:val="center"/>
          </w:tcPr>
          <w:p w14:paraId="0290DA2A" w14:textId="3E1E57E3" w:rsidR="00D4646D" w:rsidRPr="00C15DEE" w:rsidRDefault="00D4646D" w:rsidP="00DD51AD">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6726" w:type="dxa"/>
            <w:tcBorders>
              <w:top w:val="nil"/>
              <w:left w:val="nil"/>
              <w:bottom w:val="single" w:sz="4" w:space="0" w:color="auto"/>
              <w:right w:val="single" w:sz="4" w:space="0" w:color="auto"/>
            </w:tcBorders>
            <w:shd w:val="clear" w:color="auto" w:fill="auto"/>
            <w:vAlign w:val="center"/>
          </w:tcPr>
          <w:p w14:paraId="0A0E1FCE" w14:textId="35A7513C" w:rsidR="00D4646D" w:rsidRPr="00146144" w:rsidRDefault="00D4646D" w:rsidP="00DD51AD">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Sredstva na ovom računu odnose se na primljenu Kapitalnu pomoć Grada Garešnice </w:t>
            </w:r>
            <w:r w:rsidR="008C3532">
              <w:rPr>
                <w:rFonts w:ascii="Calibri" w:eastAsia="Times New Roman" w:hAnsi="Calibri" w:cs="Calibri"/>
                <w:color w:val="000000"/>
                <w:lang w:eastAsia="hr-HR"/>
              </w:rPr>
              <w:t xml:space="preserve"> za </w:t>
            </w:r>
            <w:r>
              <w:rPr>
                <w:rFonts w:ascii="Calibri" w:eastAsia="Times New Roman" w:hAnsi="Calibri" w:cs="Calibri"/>
                <w:color w:val="000000"/>
                <w:lang w:eastAsia="hr-HR"/>
              </w:rPr>
              <w:t>sanaciju krovišta zgrade doma zdravlja u Ispostavi Garešnica.</w:t>
            </w:r>
          </w:p>
        </w:tc>
      </w:tr>
      <w:tr w:rsidR="00C15DEE" w:rsidRPr="00146144" w14:paraId="5610D5A0" w14:textId="77777777" w:rsidTr="00050ED6">
        <w:trPr>
          <w:trHeight w:val="1065"/>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6D951494" w14:textId="21901EA0" w:rsidR="00146144" w:rsidRPr="00146144" w:rsidRDefault="006A1B86"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w:t>
            </w:r>
          </w:p>
        </w:tc>
        <w:tc>
          <w:tcPr>
            <w:tcW w:w="2216" w:type="dxa"/>
            <w:tcBorders>
              <w:top w:val="nil"/>
              <w:left w:val="nil"/>
              <w:bottom w:val="single" w:sz="4" w:space="0" w:color="auto"/>
              <w:right w:val="single" w:sz="4" w:space="0" w:color="auto"/>
            </w:tcBorders>
            <w:shd w:val="clear" w:color="auto" w:fill="auto"/>
            <w:vAlign w:val="center"/>
            <w:hideMark/>
          </w:tcPr>
          <w:p w14:paraId="0B435CEB" w14:textId="77777777" w:rsidR="00146144" w:rsidRP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6413-Prihodi od financijske imovine</w:t>
            </w:r>
          </w:p>
        </w:tc>
        <w:tc>
          <w:tcPr>
            <w:tcW w:w="1584" w:type="dxa"/>
            <w:tcBorders>
              <w:top w:val="nil"/>
              <w:left w:val="nil"/>
              <w:bottom w:val="single" w:sz="4" w:space="0" w:color="auto"/>
              <w:right w:val="single" w:sz="4" w:space="0" w:color="auto"/>
            </w:tcBorders>
            <w:shd w:val="clear" w:color="auto" w:fill="auto"/>
            <w:noWrap/>
            <w:vAlign w:val="center"/>
            <w:hideMark/>
          </w:tcPr>
          <w:p w14:paraId="32504D42" w14:textId="02406A5D" w:rsidR="00146144" w:rsidRPr="00C15DEE" w:rsidRDefault="006A1B86"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12.345,00</w:t>
            </w:r>
          </w:p>
        </w:tc>
        <w:tc>
          <w:tcPr>
            <w:tcW w:w="1584" w:type="dxa"/>
            <w:tcBorders>
              <w:top w:val="nil"/>
              <w:left w:val="nil"/>
              <w:bottom w:val="single" w:sz="4" w:space="0" w:color="auto"/>
              <w:right w:val="single" w:sz="4" w:space="0" w:color="auto"/>
            </w:tcBorders>
            <w:shd w:val="clear" w:color="auto" w:fill="auto"/>
            <w:noWrap/>
            <w:vAlign w:val="center"/>
            <w:hideMark/>
          </w:tcPr>
          <w:p w14:paraId="4DB0A50F" w14:textId="62E68936" w:rsidR="00146144" w:rsidRPr="00C15DEE" w:rsidRDefault="006A1B86"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2.695,22</w:t>
            </w:r>
          </w:p>
        </w:tc>
        <w:tc>
          <w:tcPr>
            <w:tcW w:w="2302" w:type="dxa"/>
            <w:tcBorders>
              <w:top w:val="nil"/>
              <w:left w:val="nil"/>
              <w:bottom w:val="single" w:sz="4" w:space="0" w:color="auto"/>
              <w:right w:val="single" w:sz="4" w:space="0" w:color="auto"/>
            </w:tcBorders>
            <w:shd w:val="clear" w:color="auto" w:fill="auto"/>
            <w:vAlign w:val="center"/>
            <w:hideMark/>
          </w:tcPr>
          <w:p w14:paraId="0CB90040" w14:textId="598A6A7E" w:rsidR="00146144" w:rsidRPr="00C15DEE" w:rsidRDefault="006A1B86"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21,80</w:t>
            </w:r>
          </w:p>
        </w:tc>
        <w:tc>
          <w:tcPr>
            <w:tcW w:w="6726" w:type="dxa"/>
            <w:tcBorders>
              <w:top w:val="nil"/>
              <w:left w:val="nil"/>
              <w:bottom w:val="single" w:sz="4" w:space="0" w:color="auto"/>
              <w:right w:val="single" w:sz="4" w:space="0" w:color="auto"/>
            </w:tcBorders>
            <w:shd w:val="clear" w:color="auto" w:fill="auto"/>
            <w:vAlign w:val="center"/>
            <w:hideMark/>
          </w:tcPr>
          <w:p w14:paraId="304B5BE3" w14:textId="4730F71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Prihodi od kamata na depozite po viđenju</w:t>
            </w:r>
            <w:r w:rsidR="008C3532">
              <w:rPr>
                <w:rFonts w:ascii="Calibri" w:eastAsia="Times New Roman" w:hAnsi="Calibri" w:cs="Calibri"/>
                <w:color w:val="000000"/>
                <w:lang w:eastAsia="hr-HR"/>
              </w:rPr>
              <w:t>-</w:t>
            </w:r>
            <w:r w:rsidRPr="00146144">
              <w:rPr>
                <w:rFonts w:ascii="Calibri" w:eastAsia="Times New Roman" w:hAnsi="Calibri" w:cs="Calibri"/>
                <w:color w:val="000000"/>
                <w:lang w:eastAsia="hr-HR"/>
              </w:rPr>
              <w:t xml:space="preserve"> veći u odnosu na isto razdoblje protekle godine, sukladno stanju depozita i prometu po žiro računu.</w:t>
            </w:r>
          </w:p>
        </w:tc>
      </w:tr>
      <w:tr w:rsidR="00C15DEE" w:rsidRPr="00146144" w14:paraId="0E7BACFF" w14:textId="77777777" w:rsidTr="00050ED6">
        <w:trPr>
          <w:trHeight w:val="2100"/>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5EE043E0" w14:textId="2E8D1347" w:rsidR="00146144" w:rsidRPr="00146144" w:rsidRDefault="00624E1A"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4.</w:t>
            </w:r>
          </w:p>
        </w:tc>
        <w:tc>
          <w:tcPr>
            <w:tcW w:w="2216" w:type="dxa"/>
            <w:tcBorders>
              <w:top w:val="nil"/>
              <w:left w:val="nil"/>
              <w:bottom w:val="single" w:sz="4" w:space="0" w:color="auto"/>
              <w:right w:val="single" w:sz="4" w:space="0" w:color="auto"/>
            </w:tcBorders>
            <w:shd w:val="clear" w:color="auto" w:fill="auto"/>
            <w:vAlign w:val="center"/>
            <w:hideMark/>
          </w:tcPr>
          <w:p w14:paraId="5C98BFAA" w14:textId="0DEBAE42"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6526-Ostali nespomenuti prihodi</w:t>
            </w:r>
          </w:p>
        </w:tc>
        <w:tc>
          <w:tcPr>
            <w:tcW w:w="1584" w:type="dxa"/>
            <w:tcBorders>
              <w:top w:val="nil"/>
              <w:left w:val="nil"/>
              <w:bottom w:val="single" w:sz="4" w:space="0" w:color="auto"/>
              <w:right w:val="single" w:sz="4" w:space="0" w:color="auto"/>
            </w:tcBorders>
            <w:shd w:val="clear" w:color="auto" w:fill="auto"/>
            <w:noWrap/>
            <w:vAlign w:val="center"/>
            <w:hideMark/>
          </w:tcPr>
          <w:p w14:paraId="6AFDCE0C" w14:textId="2BD0894E" w:rsidR="00146144" w:rsidRPr="00C15DEE" w:rsidRDefault="00003B09"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1.818.568,00</w:t>
            </w:r>
          </w:p>
        </w:tc>
        <w:tc>
          <w:tcPr>
            <w:tcW w:w="1584" w:type="dxa"/>
            <w:tcBorders>
              <w:top w:val="nil"/>
              <w:left w:val="nil"/>
              <w:bottom w:val="single" w:sz="4" w:space="0" w:color="auto"/>
              <w:right w:val="single" w:sz="4" w:space="0" w:color="auto"/>
            </w:tcBorders>
            <w:shd w:val="clear" w:color="auto" w:fill="auto"/>
            <w:noWrap/>
            <w:vAlign w:val="center"/>
            <w:hideMark/>
          </w:tcPr>
          <w:p w14:paraId="25D694C7" w14:textId="4CE0D569" w:rsidR="00146144" w:rsidRPr="00C15DEE" w:rsidRDefault="00003B09"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1.581.070,07</w:t>
            </w:r>
          </w:p>
        </w:tc>
        <w:tc>
          <w:tcPr>
            <w:tcW w:w="2302" w:type="dxa"/>
            <w:tcBorders>
              <w:top w:val="nil"/>
              <w:left w:val="nil"/>
              <w:bottom w:val="single" w:sz="4" w:space="0" w:color="auto"/>
              <w:right w:val="single" w:sz="4" w:space="0" w:color="auto"/>
            </w:tcBorders>
            <w:shd w:val="clear" w:color="auto" w:fill="auto"/>
            <w:vAlign w:val="center"/>
            <w:hideMark/>
          </w:tcPr>
          <w:p w14:paraId="341657DB" w14:textId="2FAB2748" w:rsidR="00146144" w:rsidRPr="00C15DEE" w:rsidRDefault="00003B09"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86,90</w:t>
            </w:r>
          </w:p>
        </w:tc>
        <w:tc>
          <w:tcPr>
            <w:tcW w:w="6726" w:type="dxa"/>
            <w:tcBorders>
              <w:top w:val="nil"/>
              <w:left w:val="nil"/>
              <w:bottom w:val="single" w:sz="4" w:space="0" w:color="auto"/>
              <w:right w:val="single" w:sz="4" w:space="0" w:color="auto"/>
            </w:tcBorders>
            <w:shd w:val="clear" w:color="auto" w:fill="auto"/>
            <w:vAlign w:val="center"/>
            <w:hideMark/>
          </w:tcPr>
          <w:p w14:paraId="583543ED" w14:textId="79EA6FE5"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xml:space="preserve">Račun </w:t>
            </w:r>
            <w:r w:rsidR="0016196B">
              <w:rPr>
                <w:rFonts w:ascii="Calibri" w:eastAsia="Times New Roman" w:hAnsi="Calibri" w:cs="Calibri"/>
                <w:color w:val="000000"/>
                <w:lang w:eastAsia="hr-HR"/>
              </w:rPr>
              <w:t>sadrži:</w:t>
            </w:r>
            <w:r w:rsidRPr="00146144">
              <w:rPr>
                <w:rFonts w:ascii="Calibri" w:eastAsia="Times New Roman" w:hAnsi="Calibri" w:cs="Calibri"/>
                <w:color w:val="000000"/>
                <w:lang w:eastAsia="hr-HR"/>
              </w:rPr>
              <w:t xml:space="preserve"> sufinanciranje cijene usluga=</w:t>
            </w:r>
            <w:r w:rsidR="0016196B">
              <w:rPr>
                <w:rFonts w:ascii="Calibri" w:eastAsia="Times New Roman" w:hAnsi="Calibri" w:cs="Calibri"/>
                <w:color w:val="000000"/>
                <w:lang w:eastAsia="hr-HR"/>
              </w:rPr>
              <w:t>28.441,68</w:t>
            </w:r>
            <w:r w:rsidRPr="00146144">
              <w:rPr>
                <w:rFonts w:ascii="Calibri" w:eastAsia="Times New Roman" w:hAnsi="Calibri" w:cs="Calibri"/>
                <w:color w:val="000000"/>
                <w:lang w:eastAsia="hr-HR"/>
              </w:rPr>
              <w:t xml:space="preserve"> kn,  prihode od dopunskih osiguranja=</w:t>
            </w:r>
            <w:r w:rsidR="0016196B">
              <w:rPr>
                <w:rFonts w:ascii="Calibri" w:eastAsia="Times New Roman" w:hAnsi="Calibri" w:cs="Calibri"/>
                <w:color w:val="000000"/>
                <w:lang w:eastAsia="hr-HR"/>
              </w:rPr>
              <w:t>1.456.63</w:t>
            </w:r>
            <w:r w:rsidR="001C788E">
              <w:rPr>
                <w:rFonts w:ascii="Calibri" w:eastAsia="Times New Roman" w:hAnsi="Calibri" w:cs="Calibri"/>
                <w:color w:val="000000"/>
                <w:lang w:eastAsia="hr-HR"/>
              </w:rPr>
              <w:t>2,30</w:t>
            </w:r>
            <w:r w:rsidRPr="00146144">
              <w:rPr>
                <w:rFonts w:ascii="Calibri" w:eastAsia="Times New Roman" w:hAnsi="Calibri" w:cs="Calibri"/>
                <w:color w:val="000000"/>
                <w:lang w:eastAsia="hr-HR"/>
              </w:rPr>
              <w:t xml:space="preserve"> kn</w:t>
            </w:r>
            <w:r w:rsidR="0016196B">
              <w:rPr>
                <w:rFonts w:ascii="Calibri" w:eastAsia="Times New Roman" w:hAnsi="Calibri" w:cs="Calibri"/>
                <w:color w:val="000000"/>
                <w:lang w:eastAsia="hr-HR"/>
              </w:rPr>
              <w:t>,</w:t>
            </w:r>
            <w:r w:rsidRPr="00146144">
              <w:rPr>
                <w:rFonts w:ascii="Calibri" w:eastAsia="Times New Roman" w:hAnsi="Calibri" w:cs="Calibri"/>
                <w:color w:val="000000"/>
                <w:lang w:eastAsia="hr-HR"/>
              </w:rPr>
              <w:t xml:space="preserve"> prihode s naslova osiguranja i  refundacije štete od osiguravajućih kuća=</w:t>
            </w:r>
            <w:r w:rsidR="0016196B">
              <w:rPr>
                <w:rFonts w:ascii="Calibri" w:eastAsia="Times New Roman" w:hAnsi="Calibri" w:cs="Calibri"/>
                <w:color w:val="000000"/>
                <w:lang w:eastAsia="hr-HR"/>
              </w:rPr>
              <w:t>57.602,47</w:t>
            </w:r>
            <w:r w:rsidRPr="00146144">
              <w:rPr>
                <w:rFonts w:ascii="Calibri" w:eastAsia="Times New Roman" w:hAnsi="Calibri" w:cs="Calibri"/>
                <w:color w:val="000000"/>
                <w:lang w:eastAsia="hr-HR"/>
              </w:rPr>
              <w:t xml:space="preserve"> kn i ostale nespomenute prihode=</w:t>
            </w:r>
            <w:r w:rsidR="0016196B">
              <w:rPr>
                <w:rFonts w:ascii="Calibri" w:eastAsia="Times New Roman" w:hAnsi="Calibri" w:cs="Calibri"/>
                <w:color w:val="000000"/>
                <w:lang w:eastAsia="hr-HR"/>
              </w:rPr>
              <w:t>3</w:t>
            </w:r>
            <w:r w:rsidR="001C788E">
              <w:rPr>
                <w:rFonts w:ascii="Calibri" w:eastAsia="Times New Roman" w:hAnsi="Calibri" w:cs="Calibri"/>
                <w:color w:val="000000"/>
                <w:lang w:eastAsia="hr-HR"/>
              </w:rPr>
              <w:t>8.393,62</w:t>
            </w:r>
            <w:r w:rsidRPr="00146144">
              <w:rPr>
                <w:rFonts w:ascii="Calibri" w:eastAsia="Times New Roman" w:hAnsi="Calibri" w:cs="Calibri"/>
                <w:color w:val="000000"/>
                <w:lang w:eastAsia="hr-HR"/>
              </w:rPr>
              <w:t xml:space="preserve"> kn (INA rabati, </w:t>
            </w:r>
            <w:r w:rsidR="004E2854">
              <w:rPr>
                <w:rFonts w:ascii="Calibri" w:eastAsia="Times New Roman" w:hAnsi="Calibri" w:cs="Calibri"/>
                <w:color w:val="000000"/>
                <w:lang w:eastAsia="hr-HR"/>
              </w:rPr>
              <w:t>razne preplate i</w:t>
            </w:r>
            <w:r w:rsidR="00AE325A">
              <w:rPr>
                <w:rFonts w:ascii="Calibri" w:eastAsia="Times New Roman" w:hAnsi="Calibri" w:cs="Calibri"/>
                <w:color w:val="000000"/>
                <w:lang w:eastAsia="hr-HR"/>
              </w:rPr>
              <w:t xml:space="preserve"> </w:t>
            </w:r>
            <w:r w:rsidR="004E2854">
              <w:rPr>
                <w:rFonts w:ascii="Calibri" w:eastAsia="Times New Roman" w:hAnsi="Calibri" w:cs="Calibri"/>
                <w:color w:val="000000"/>
                <w:lang w:eastAsia="hr-HR"/>
              </w:rPr>
              <w:t>sl.</w:t>
            </w:r>
            <w:r w:rsidRPr="00146144">
              <w:rPr>
                <w:rFonts w:ascii="Calibri" w:eastAsia="Times New Roman" w:hAnsi="Calibri" w:cs="Calibri"/>
                <w:color w:val="000000"/>
                <w:lang w:eastAsia="hr-HR"/>
              </w:rPr>
              <w:t xml:space="preserve"> ). Razlika u odnosu na pre</w:t>
            </w:r>
            <w:r w:rsidR="007D2CF5">
              <w:rPr>
                <w:rFonts w:ascii="Calibri" w:eastAsia="Times New Roman" w:hAnsi="Calibri" w:cs="Calibri"/>
                <w:color w:val="000000"/>
                <w:lang w:eastAsia="hr-HR"/>
              </w:rPr>
              <w:t>t</w:t>
            </w:r>
            <w:r w:rsidRPr="00146144">
              <w:rPr>
                <w:rFonts w:ascii="Calibri" w:eastAsia="Times New Roman" w:hAnsi="Calibri" w:cs="Calibri"/>
                <w:color w:val="000000"/>
                <w:lang w:eastAsia="hr-HR"/>
              </w:rPr>
              <w:t xml:space="preserve">hodnu godinu </w:t>
            </w:r>
            <w:r w:rsidR="00C273CA">
              <w:rPr>
                <w:rFonts w:ascii="Calibri" w:eastAsia="Times New Roman" w:hAnsi="Calibri" w:cs="Calibri"/>
                <w:color w:val="000000"/>
                <w:lang w:eastAsia="hr-HR"/>
              </w:rPr>
              <w:t>sukladna realizaciji i manjo</w:t>
            </w:r>
            <w:r w:rsidR="008C3532">
              <w:rPr>
                <w:rFonts w:ascii="Calibri" w:eastAsia="Times New Roman" w:hAnsi="Calibri" w:cs="Calibri"/>
                <w:color w:val="000000"/>
                <w:lang w:eastAsia="hr-HR"/>
              </w:rPr>
              <w:t xml:space="preserve">j </w:t>
            </w:r>
            <w:r w:rsidR="00C273CA">
              <w:rPr>
                <w:rFonts w:ascii="Calibri" w:eastAsia="Times New Roman" w:hAnsi="Calibri" w:cs="Calibri"/>
                <w:color w:val="000000"/>
                <w:lang w:eastAsia="hr-HR"/>
              </w:rPr>
              <w:t>naplat</w:t>
            </w:r>
            <w:r w:rsidR="008C3532">
              <w:rPr>
                <w:rFonts w:ascii="Calibri" w:eastAsia="Times New Roman" w:hAnsi="Calibri" w:cs="Calibri"/>
                <w:color w:val="000000"/>
                <w:lang w:eastAsia="hr-HR"/>
              </w:rPr>
              <w:t>i</w:t>
            </w:r>
            <w:r w:rsidR="00C273CA">
              <w:rPr>
                <w:rFonts w:ascii="Calibri" w:eastAsia="Times New Roman" w:hAnsi="Calibri" w:cs="Calibri"/>
                <w:color w:val="000000"/>
                <w:lang w:eastAsia="hr-HR"/>
              </w:rPr>
              <w:t xml:space="preserve"> šteta od osiguravajućih  kuća.</w:t>
            </w:r>
          </w:p>
        </w:tc>
      </w:tr>
      <w:tr w:rsidR="00C15DEE" w:rsidRPr="00146144" w14:paraId="0A6E7B3F" w14:textId="77777777" w:rsidTr="00050ED6">
        <w:trPr>
          <w:trHeight w:val="900"/>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39A87A92" w14:textId="0CC1C73A" w:rsidR="00146144" w:rsidRPr="00146144" w:rsidRDefault="0015123A"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w:t>
            </w:r>
          </w:p>
        </w:tc>
        <w:tc>
          <w:tcPr>
            <w:tcW w:w="2216" w:type="dxa"/>
            <w:tcBorders>
              <w:top w:val="nil"/>
              <w:left w:val="nil"/>
              <w:bottom w:val="single" w:sz="4" w:space="0" w:color="auto"/>
              <w:right w:val="single" w:sz="4" w:space="0" w:color="auto"/>
            </w:tcBorders>
            <w:shd w:val="clear" w:color="auto" w:fill="auto"/>
            <w:vAlign w:val="center"/>
            <w:hideMark/>
          </w:tcPr>
          <w:p w14:paraId="0F72F4E8"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6614-Prihodi od prodaje proizvoda i usluga</w:t>
            </w:r>
          </w:p>
        </w:tc>
        <w:tc>
          <w:tcPr>
            <w:tcW w:w="1584" w:type="dxa"/>
            <w:tcBorders>
              <w:top w:val="nil"/>
              <w:left w:val="nil"/>
              <w:bottom w:val="single" w:sz="4" w:space="0" w:color="auto"/>
              <w:right w:val="single" w:sz="4" w:space="0" w:color="auto"/>
            </w:tcBorders>
            <w:shd w:val="clear" w:color="auto" w:fill="auto"/>
            <w:noWrap/>
            <w:vAlign w:val="center"/>
            <w:hideMark/>
          </w:tcPr>
          <w:p w14:paraId="482A0ECB" w14:textId="05445C61" w:rsidR="00146144" w:rsidRPr="00C15DEE" w:rsidRDefault="0015123A"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3.856.385,00</w:t>
            </w:r>
          </w:p>
        </w:tc>
        <w:tc>
          <w:tcPr>
            <w:tcW w:w="1584" w:type="dxa"/>
            <w:tcBorders>
              <w:top w:val="nil"/>
              <w:left w:val="nil"/>
              <w:bottom w:val="single" w:sz="4" w:space="0" w:color="auto"/>
              <w:right w:val="single" w:sz="4" w:space="0" w:color="auto"/>
            </w:tcBorders>
            <w:shd w:val="clear" w:color="auto" w:fill="auto"/>
            <w:noWrap/>
            <w:vAlign w:val="center"/>
            <w:hideMark/>
          </w:tcPr>
          <w:p w14:paraId="10866986" w14:textId="6D899088" w:rsidR="00146144" w:rsidRPr="00C15DEE" w:rsidRDefault="0015123A"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4.324.111,83</w:t>
            </w:r>
          </w:p>
        </w:tc>
        <w:tc>
          <w:tcPr>
            <w:tcW w:w="2302" w:type="dxa"/>
            <w:tcBorders>
              <w:top w:val="nil"/>
              <w:left w:val="nil"/>
              <w:bottom w:val="single" w:sz="4" w:space="0" w:color="auto"/>
              <w:right w:val="single" w:sz="4" w:space="0" w:color="auto"/>
            </w:tcBorders>
            <w:shd w:val="clear" w:color="auto" w:fill="auto"/>
            <w:vAlign w:val="center"/>
            <w:hideMark/>
          </w:tcPr>
          <w:p w14:paraId="0F8B031D" w14:textId="5FB2796C" w:rsidR="00146144" w:rsidRPr="00C15DEE" w:rsidRDefault="0015123A"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112,10</w:t>
            </w:r>
          </w:p>
        </w:tc>
        <w:tc>
          <w:tcPr>
            <w:tcW w:w="6726" w:type="dxa"/>
            <w:tcBorders>
              <w:top w:val="nil"/>
              <w:left w:val="nil"/>
              <w:bottom w:val="single" w:sz="4" w:space="0" w:color="auto"/>
              <w:right w:val="single" w:sz="4" w:space="0" w:color="auto"/>
            </w:tcBorders>
            <w:shd w:val="clear" w:color="auto" w:fill="auto"/>
            <w:vAlign w:val="center"/>
            <w:hideMark/>
          </w:tcPr>
          <w:p w14:paraId="6303234F" w14:textId="74FA0772"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Na ovom računu evidentiramo prihode od prodaje robe i lijekova u ljekarnama  Garešnica i Veliki Grđevac. Razlika u odnosu na 202</w:t>
            </w:r>
            <w:r w:rsidR="0015123A">
              <w:rPr>
                <w:rFonts w:ascii="Calibri" w:eastAsia="Times New Roman" w:hAnsi="Calibri" w:cs="Calibri"/>
                <w:color w:val="000000"/>
                <w:lang w:eastAsia="hr-HR"/>
              </w:rPr>
              <w:t>1</w:t>
            </w:r>
            <w:r w:rsidRPr="00146144">
              <w:rPr>
                <w:rFonts w:ascii="Calibri" w:eastAsia="Times New Roman" w:hAnsi="Calibri" w:cs="Calibri"/>
                <w:color w:val="000000"/>
                <w:lang w:eastAsia="hr-HR"/>
              </w:rPr>
              <w:t>. godinu  sukladna je realizaciji.</w:t>
            </w:r>
          </w:p>
        </w:tc>
      </w:tr>
      <w:tr w:rsidR="00C15DEE" w:rsidRPr="00146144" w14:paraId="1F99BC49" w14:textId="77777777" w:rsidTr="00050ED6">
        <w:trPr>
          <w:trHeight w:val="1200"/>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4B7AE8CB" w14:textId="46D1D9D6" w:rsidR="00146144" w:rsidRPr="00146144" w:rsidRDefault="006C2686"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6.</w:t>
            </w:r>
          </w:p>
        </w:tc>
        <w:tc>
          <w:tcPr>
            <w:tcW w:w="2216" w:type="dxa"/>
            <w:tcBorders>
              <w:top w:val="nil"/>
              <w:left w:val="nil"/>
              <w:bottom w:val="single" w:sz="4" w:space="0" w:color="auto"/>
              <w:right w:val="single" w:sz="4" w:space="0" w:color="auto"/>
            </w:tcBorders>
            <w:shd w:val="clear" w:color="auto" w:fill="auto"/>
            <w:vAlign w:val="center"/>
            <w:hideMark/>
          </w:tcPr>
          <w:p w14:paraId="45418378"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6615-prihodi od pruženih usluga</w:t>
            </w:r>
          </w:p>
        </w:tc>
        <w:tc>
          <w:tcPr>
            <w:tcW w:w="1584" w:type="dxa"/>
            <w:tcBorders>
              <w:top w:val="nil"/>
              <w:left w:val="nil"/>
              <w:bottom w:val="single" w:sz="4" w:space="0" w:color="auto"/>
              <w:right w:val="single" w:sz="4" w:space="0" w:color="auto"/>
            </w:tcBorders>
            <w:shd w:val="clear" w:color="auto" w:fill="auto"/>
            <w:noWrap/>
            <w:vAlign w:val="center"/>
            <w:hideMark/>
          </w:tcPr>
          <w:p w14:paraId="7D5D769F" w14:textId="5C23EA72" w:rsidR="00146144" w:rsidRPr="00C15DEE" w:rsidRDefault="00F5380E"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2.295.018,00</w:t>
            </w:r>
          </w:p>
        </w:tc>
        <w:tc>
          <w:tcPr>
            <w:tcW w:w="1584" w:type="dxa"/>
            <w:tcBorders>
              <w:top w:val="nil"/>
              <w:left w:val="nil"/>
              <w:bottom w:val="single" w:sz="4" w:space="0" w:color="auto"/>
              <w:right w:val="single" w:sz="4" w:space="0" w:color="auto"/>
            </w:tcBorders>
            <w:shd w:val="clear" w:color="auto" w:fill="auto"/>
            <w:noWrap/>
            <w:vAlign w:val="center"/>
            <w:hideMark/>
          </w:tcPr>
          <w:p w14:paraId="059C9E69" w14:textId="06B2CC02" w:rsidR="00146144" w:rsidRPr="00C15DEE" w:rsidRDefault="00F5380E"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2.096.422,60</w:t>
            </w:r>
          </w:p>
        </w:tc>
        <w:tc>
          <w:tcPr>
            <w:tcW w:w="2302" w:type="dxa"/>
            <w:tcBorders>
              <w:top w:val="nil"/>
              <w:left w:val="nil"/>
              <w:bottom w:val="single" w:sz="4" w:space="0" w:color="auto"/>
              <w:right w:val="single" w:sz="4" w:space="0" w:color="auto"/>
            </w:tcBorders>
            <w:shd w:val="clear" w:color="auto" w:fill="auto"/>
            <w:vAlign w:val="center"/>
            <w:hideMark/>
          </w:tcPr>
          <w:p w14:paraId="6475E44E" w14:textId="1037EF60" w:rsidR="00146144" w:rsidRPr="00C15DEE" w:rsidRDefault="00F5380E"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91,30</w:t>
            </w:r>
          </w:p>
        </w:tc>
        <w:tc>
          <w:tcPr>
            <w:tcW w:w="6726" w:type="dxa"/>
            <w:tcBorders>
              <w:top w:val="nil"/>
              <w:left w:val="nil"/>
              <w:bottom w:val="single" w:sz="4" w:space="0" w:color="auto"/>
              <w:right w:val="single" w:sz="4" w:space="0" w:color="auto"/>
            </w:tcBorders>
            <w:shd w:val="clear" w:color="auto" w:fill="auto"/>
            <w:vAlign w:val="center"/>
            <w:hideMark/>
          </w:tcPr>
          <w:p w14:paraId="24C92E20" w14:textId="6898BDCD" w:rsid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Vlastiti prihodi -ovo su prihodi koji se r</w:t>
            </w:r>
            <w:r w:rsidR="007D2CF5">
              <w:rPr>
                <w:rFonts w:ascii="Calibri" w:eastAsia="Times New Roman" w:hAnsi="Calibri" w:cs="Calibri"/>
                <w:color w:val="000000"/>
                <w:lang w:eastAsia="hr-HR"/>
              </w:rPr>
              <w:t>e</w:t>
            </w:r>
            <w:r w:rsidRPr="00146144">
              <w:rPr>
                <w:rFonts w:ascii="Calibri" w:eastAsia="Times New Roman" w:hAnsi="Calibri" w:cs="Calibri"/>
                <w:color w:val="000000"/>
                <w:lang w:eastAsia="hr-HR"/>
              </w:rPr>
              <w:t>aliziraju po principu cijena puta usluga kao što su: Usluge medicine rada</w:t>
            </w:r>
            <w:r w:rsidR="00F5380E">
              <w:rPr>
                <w:rFonts w:ascii="Calibri" w:eastAsia="Times New Roman" w:hAnsi="Calibri" w:cs="Calibri"/>
                <w:color w:val="000000"/>
                <w:lang w:eastAsia="hr-HR"/>
              </w:rPr>
              <w:t>=362.272,03, RTG usluge=9.983,14</w:t>
            </w:r>
            <w:r w:rsidR="004C5AC6">
              <w:rPr>
                <w:rFonts w:ascii="Calibri" w:eastAsia="Times New Roman" w:hAnsi="Calibri" w:cs="Calibri"/>
                <w:color w:val="000000"/>
                <w:lang w:eastAsia="hr-HR"/>
              </w:rPr>
              <w:t xml:space="preserve">, stomatolozi </w:t>
            </w:r>
            <w:r w:rsidR="00316B6F">
              <w:rPr>
                <w:rFonts w:ascii="Calibri" w:eastAsia="Times New Roman" w:hAnsi="Calibri" w:cs="Calibri"/>
                <w:color w:val="000000"/>
                <w:lang w:eastAsia="hr-HR"/>
              </w:rPr>
              <w:t>-</w:t>
            </w:r>
            <w:r w:rsidR="004C5AC6">
              <w:rPr>
                <w:rFonts w:ascii="Calibri" w:eastAsia="Times New Roman" w:hAnsi="Calibri" w:cs="Calibri"/>
                <w:color w:val="000000"/>
                <w:lang w:eastAsia="hr-HR"/>
              </w:rPr>
              <w:t>metal i van standardne usluge,=19.150,19, brzi Covid test za vanjske korisnike=185.466,64, tečaj prve pomoći=56.880,00, Usluge MBL=123.005,90 kn, najam poduzećima=825.558,78 kn, režije iz zakupa=492.693,29, najam stanova=21.412,63 kn.</w:t>
            </w:r>
            <w:r w:rsidRPr="00146144">
              <w:rPr>
                <w:rFonts w:ascii="Calibri" w:eastAsia="Times New Roman" w:hAnsi="Calibri" w:cs="Calibri"/>
                <w:color w:val="000000"/>
                <w:lang w:eastAsia="hr-HR"/>
              </w:rPr>
              <w:t xml:space="preserve"> </w:t>
            </w:r>
            <w:r w:rsidR="007F365C">
              <w:rPr>
                <w:rFonts w:ascii="Calibri" w:eastAsia="Times New Roman" w:hAnsi="Calibri" w:cs="Calibri"/>
                <w:color w:val="000000"/>
                <w:lang w:eastAsia="hr-HR"/>
              </w:rPr>
              <w:t xml:space="preserve">U donosu na 2021. godinu manje ostvarenje je u dijelu najma poduzećima i režija iz zakupa, budući da </w:t>
            </w:r>
            <w:r w:rsidR="00316B6F">
              <w:rPr>
                <w:rFonts w:ascii="Calibri" w:eastAsia="Times New Roman" w:hAnsi="Calibri" w:cs="Calibri"/>
                <w:color w:val="000000"/>
                <w:lang w:eastAsia="hr-HR"/>
              </w:rPr>
              <w:t xml:space="preserve">de dio </w:t>
            </w:r>
            <w:r w:rsidR="007F365C">
              <w:rPr>
                <w:rFonts w:ascii="Calibri" w:eastAsia="Times New Roman" w:hAnsi="Calibri" w:cs="Calibri"/>
                <w:color w:val="000000"/>
                <w:lang w:eastAsia="hr-HR"/>
              </w:rPr>
              <w:t>zakupaca vra</w:t>
            </w:r>
            <w:r w:rsidR="00316B6F">
              <w:rPr>
                <w:rFonts w:ascii="Calibri" w:eastAsia="Times New Roman" w:hAnsi="Calibri" w:cs="Calibri"/>
                <w:color w:val="000000"/>
                <w:lang w:eastAsia="hr-HR"/>
              </w:rPr>
              <w:t>tio</w:t>
            </w:r>
            <w:r w:rsidR="007F365C">
              <w:rPr>
                <w:rFonts w:ascii="Calibri" w:eastAsia="Times New Roman" w:hAnsi="Calibri" w:cs="Calibri"/>
                <w:color w:val="000000"/>
                <w:lang w:eastAsia="hr-HR"/>
              </w:rPr>
              <w:t xml:space="preserve"> u sustav DZ.</w:t>
            </w:r>
          </w:p>
          <w:p w14:paraId="19C46D17" w14:textId="45CB56AE" w:rsidR="007F365C" w:rsidRPr="00146144" w:rsidRDefault="007F365C" w:rsidP="00DD51AD">
            <w:pPr>
              <w:spacing w:after="0" w:line="240" w:lineRule="auto"/>
              <w:jc w:val="center"/>
              <w:rPr>
                <w:rFonts w:ascii="Calibri" w:eastAsia="Times New Roman" w:hAnsi="Calibri" w:cs="Calibri"/>
                <w:color w:val="000000"/>
                <w:lang w:eastAsia="hr-HR"/>
              </w:rPr>
            </w:pPr>
          </w:p>
        </w:tc>
      </w:tr>
      <w:tr w:rsidR="00C15DEE" w:rsidRPr="00146144" w14:paraId="72DB987D" w14:textId="77777777" w:rsidTr="00050ED6">
        <w:trPr>
          <w:trHeight w:val="1200"/>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67D90772" w14:textId="18034186" w:rsidR="00146144" w:rsidRPr="00146144" w:rsidRDefault="006C2686"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7.</w:t>
            </w:r>
          </w:p>
        </w:tc>
        <w:tc>
          <w:tcPr>
            <w:tcW w:w="2216" w:type="dxa"/>
            <w:tcBorders>
              <w:top w:val="nil"/>
              <w:left w:val="nil"/>
              <w:bottom w:val="single" w:sz="4" w:space="0" w:color="auto"/>
              <w:right w:val="single" w:sz="4" w:space="0" w:color="auto"/>
            </w:tcBorders>
            <w:shd w:val="clear" w:color="auto" w:fill="auto"/>
            <w:vAlign w:val="bottom"/>
            <w:hideMark/>
          </w:tcPr>
          <w:p w14:paraId="0BFF92D5"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6711-Prihodi iz nadležnog proračuna za financiranje rashoda poslovanja</w:t>
            </w:r>
          </w:p>
        </w:tc>
        <w:tc>
          <w:tcPr>
            <w:tcW w:w="1584" w:type="dxa"/>
            <w:tcBorders>
              <w:top w:val="nil"/>
              <w:left w:val="nil"/>
              <w:bottom w:val="single" w:sz="4" w:space="0" w:color="auto"/>
              <w:right w:val="single" w:sz="4" w:space="0" w:color="auto"/>
            </w:tcBorders>
            <w:shd w:val="clear" w:color="auto" w:fill="auto"/>
            <w:noWrap/>
            <w:vAlign w:val="center"/>
            <w:hideMark/>
          </w:tcPr>
          <w:p w14:paraId="66B0B6DD" w14:textId="15FF3DA4" w:rsidR="00146144" w:rsidRPr="00C15DEE" w:rsidRDefault="006C2686"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897.260,00</w:t>
            </w:r>
          </w:p>
        </w:tc>
        <w:tc>
          <w:tcPr>
            <w:tcW w:w="1584" w:type="dxa"/>
            <w:tcBorders>
              <w:top w:val="nil"/>
              <w:left w:val="nil"/>
              <w:bottom w:val="single" w:sz="4" w:space="0" w:color="auto"/>
              <w:right w:val="single" w:sz="4" w:space="0" w:color="auto"/>
            </w:tcBorders>
            <w:shd w:val="clear" w:color="auto" w:fill="auto"/>
            <w:noWrap/>
            <w:vAlign w:val="center"/>
            <w:hideMark/>
          </w:tcPr>
          <w:p w14:paraId="2464330C" w14:textId="636E3B37" w:rsidR="00146144" w:rsidRPr="00C15DEE" w:rsidRDefault="006C2686"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1.792.449,37</w:t>
            </w:r>
          </w:p>
        </w:tc>
        <w:tc>
          <w:tcPr>
            <w:tcW w:w="2302" w:type="dxa"/>
            <w:tcBorders>
              <w:top w:val="nil"/>
              <w:left w:val="nil"/>
              <w:bottom w:val="single" w:sz="4" w:space="0" w:color="auto"/>
              <w:right w:val="single" w:sz="4" w:space="0" w:color="auto"/>
            </w:tcBorders>
            <w:shd w:val="clear" w:color="auto" w:fill="auto"/>
            <w:vAlign w:val="center"/>
            <w:hideMark/>
          </w:tcPr>
          <w:p w14:paraId="33072961" w14:textId="0106D9A0" w:rsidR="00146144" w:rsidRPr="00C15DEE" w:rsidRDefault="006C2686"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199,80</w:t>
            </w:r>
          </w:p>
        </w:tc>
        <w:tc>
          <w:tcPr>
            <w:tcW w:w="6726" w:type="dxa"/>
            <w:tcBorders>
              <w:top w:val="nil"/>
              <w:left w:val="nil"/>
              <w:bottom w:val="single" w:sz="4" w:space="0" w:color="auto"/>
              <w:right w:val="single" w:sz="4" w:space="0" w:color="auto"/>
            </w:tcBorders>
            <w:shd w:val="clear" w:color="auto" w:fill="auto"/>
            <w:vAlign w:val="center"/>
            <w:hideMark/>
          </w:tcPr>
          <w:p w14:paraId="015537EA" w14:textId="7BFB9155" w:rsidR="00146144" w:rsidRDefault="006C2686"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Račun obuhvaća prihode iz Sredstava DEC-a za tekuće i investicijsko održavanje u iznosu od 974.245, 24 kn i iznosa od 818.204, 13 kn</w:t>
            </w:r>
            <w:r w:rsidR="00DB305A">
              <w:rPr>
                <w:rFonts w:ascii="Calibri" w:eastAsia="Times New Roman" w:hAnsi="Calibri" w:cs="Calibri"/>
                <w:color w:val="000000"/>
                <w:lang w:eastAsia="hr-HR"/>
              </w:rPr>
              <w:t>,</w:t>
            </w:r>
            <w:r>
              <w:rPr>
                <w:rFonts w:ascii="Calibri" w:eastAsia="Times New Roman" w:hAnsi="Calibri" w:cs="Calibri"/>
                <w:color w:val="000000"/>
                <w:lang w:eastAsia="hr-HR"/>
              </w:rPr>
              <w:t xml:space="preserve"> primljene pomoći iz proračuna Županije bjelovarsko-bilogorske  za </w:t>
            </w:r>
            <w:r w:rsidR="00241605">
              <w:rPr>
                <w:rFonts w:ascii="Calibri" w:eastAsia="Times New Roman" w:hAnsi="Calibri" w:cs="Calibri"/>
                <w:color w:val="000000"/>
                <w:lang w:eastAsia="hr-HR"/>
              </w:rPr>
              <w:t xml:space="preserve">podmirenje troškova tekućeg poslovanja (plaćeni računi energije i lijekova-Phoenix Farmacija). Povećanje u odnosu na 2021. godinu </w:t>
            </w:r>
            <w:r w:rsidR="00241605">
              <w:rPr>
                <w:rFonts w:ascii="Calibri" w:eastAsia="Times New Roman" w:hAnsi="Calibri" w:cs="Calibri"/>
                <w:color w:val="000000"/>
                <w:lang w:eastAsia="hr-HR"/>
              </w:rPr>
              <w:lastRenderedPageBreak/>
              <w:t>rezultat je primljenih dodatnih sredstava iz Županijskog proračuna.</w:t>
            </w:r>
          </w:p>
          <w:p w14:paraId="34CB35CC" w14:textId="345A2549" w:rsidR="00241605" w:rsidRPr="00146144" w:rsidRDefault="00241605" w:rsidP="00DD51AD">
            <w:pPr>
              <w:spacing w:after="0" w:line="240" w:lineRule="auto"/>
              <w:jc w:val="center"/>
              <w:rPr>
                <w:rFonts w:ascii="Calibri" w:eastAsia="Times New Roman" w:hAnsi="Calibri" w:cs="Calibri"/>
                <w:color w:val="000000"/>
                <w:lang w:eastAsia="hr-HR"/>
              </w:rPr>
            </w:pPr>
          </w:p>
        </w:tc>
      </w:tr>
      <w:tr w:rsidR="00C15DEE" w:rsidRPr="00146144" w14:paraId="38240C9C" w14:textId="77777777" w:rsidTr="00050ED6">
        <w:trPr>
          <w:trHeight w:val="1800"/>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6D75FB41" w14:textId="7BB6DB7C" w:rsidR="00146144" w:rsidRPr="00146144" w:rsidRDefault="00B90B71"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lastRenderedPageBreak/>
              <w:t>8.</w:t>
            </w:r>
          </w:p>
        </w:tc>
        <w:tc>
          <w:tcPr>
            <w:tcW w:w="2216" w:type="dxa"/>
            <w:tcBorders>
              <w:top w:val="nil"/>
              <w:left w:val="nil"/>
              <w:bottom w:val="single" w:sz="4" w:space="0" w:color="auto"/>
              <w:right w:val="single" w:sz="4" w:space="0" w:color="auto"/>
            </w:tcBorders>
            <w:shd w:val="clear" w:color="auto" w:fill="auto"/>
            <w:vAlign w:val="center"/>
            <w:hideMark/>
          </w:tcPr>
          <w:p w14:paraId="6234D297"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6712-Prihodi iz nadležnog proračuna za financiranje rashoda za nabavu nefinancijske imovine</w:t>
            </w:r>
          </w:p>
        </w:tc>
        <w:tc>
          <w:tcPr>
            <w:tcW w:w="1584" w:type="dxa"/>
            <w:tcBorders>
              <w:top w:val="nil"/>
              <w:left w:val="nil"/>
              <w:bottom w:val="single" w:sz="4" w:space="0" w:color="auto"/>
              <w:right w:val="single" w:sz="4" w:space="0" w:color="auto"/>
            </w:tcBorders>
            <w:shd w:val="clear" w:color="auto" w:fill="auto"/>
            <w:noWrap/>
            <w:vAlign w:val="center"/>
            <w:hideMark/>
          </w:tcPr>
          <w:p w14:paraId="1F7FCCF0" w14:textId="4C11CD5A" w:rsidR="00146144" w:rsidRPr="00C15DEE" w:rsidRDefault="00B90B71"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2.514.923,00</w:t>
            </w:r>
          </w:p>
        </w:tc>
        <w:tc>
          <w:tcPr>
            <w:tcW w:w="1584" w:type="dxa"/>
            <w:tcBorders>
              <w:top w:val="nil"/>
              <w:left w:val="nil"/>
              <w:bottom w:val="single" w:sz="4" w:space="0" w:color="auto"/>
              <w:right w:val="single" w:sz="4" w:space="0" w:color="auto"/>
            </w:tcBorders>
            <w:shd w:val="clear" w:color="auto" w:fill="auto"/>
            <w:noWrap/>
            <w:vAlign w:val="center"/>
            <w:hideMark/>
          </w:tcPr>
          <w:p w14:paraId="04E5E41D" w14:textId="41BC3DD4" w:rsidR="00146144" w:rsidRPr="00C15DEE" w:rsidRDefault="00B90B71"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2.417.084,76</w:t>
            </w:r>
          </w:p>
        </w:tc>
        <w:tc>
          <w:tcPr>
            <w:tcW w:w="2302" w:type="dxa"/>
            <w:tcBorders>
              <w:top w:val="nil"/>
              <w:left w:val="nil"/>
              <w:bottom w:val="single" w:sz="4" w:space="0" w:color="auto"/>
              <w:right w:val="single" w:sz="4" w:space="0" w:color="auto"/>
            </w:tcBorders>
            <w:shd w:val="clear" w:color="auto" w:fill="auto"/>
            <w:vAlign w:val="center"/>
            <w:hideMark/>
          </w:tcPr>
          <w:p w14:paraId="026CE69C" w14:textId="3CBECB31" w:rsidR="00146144" w:rsidRPr="00C15DEE" w:rsidRDefault="00B90B71"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96,10</w:t>
            </w:r>
          </w:p>
        </w:tc>
        <w:tc>
          <w:tcPr>
            <w:tcW w:w="6726" w:type="dxa"/>
            <w:tcBorders>
              <w:top w:val="nil"/>
              <w:left w:val="nil"/>
              <w:bottom w:val="single" w:sz="4" w:space="0" w:color="auto"/>
              <w:right w:val="single" w:sz="4" w:space="0" w:color="auto"/>
            </w:tcBorders>
            <w:shd w:val="clear" w:color="auto" w:fill="auto"/>
            <w:vAlign w:val="center"/>
            <w:hideMark/>
          </w:tcPr>
          <w:p w14:paraId="5ECB0702" w14:textId="77777777" w:rsidR="00146144" w:rsidRDefault="00B90B71"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Sredstva DEC-za  nefinancijsku imovinu.</w:t>
            </w:r>
          </w:p>
          <w:p w14:paraId="26D79962" w14:textId="47248339" w:rsidR="00B90B71" w:rsidRPr="00146144" w:rsidRDefault="00B90B71" w:rsidP="00DD51AD">
            <w:pPr>
              <w:spacing w:after="0" w:line="240" w:lineRule="auto"/>
              <w:jc w:val="center"/>
              <w:rPr>
                <w:rFonts w:ascii="Calibri" w:eastAsia="Times New Roman" w:hAnsi="Calibri" w:cs="Calibri"/>
                <w:color w:val="000000"/>
                <w:lang w:eastAsia="hr-HR"/>
              </w:rPr>
            </w:pPr>
          </w:p>
        </w:tc>
      </w:tr>
      <w:tr w:rsidR="00C15DEE" w:rsidRPr="00146144" w14:paraId="40678799" w14:textId="77777777" w:rsidTr="00050ED6">
        <w:trPr>
          <w:trHeight w:val="1800"/>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5A049C81" w14:textId="04CE1D2F" w:rsidR="00D56059" w:rsidRPr="00146144" w:rsidRDefault="00491770"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9.</w:t>
            </w:r>
          </w:p>
        </w:tc>
        <w:tc>
          <w:tcPr>
            <w:tcW w:w="2216" w:type="dxa"/>
            <w:tcBorders>
              <w:top w:val="nil"/>
              <w:left w:val="nil"/>
              <w:bottom w:val="single" w:sz="4" w:space="0" w:color="auto"/>
              <w:right w:val="single" w:sz="4" w:space="0" w:color="auto"/>
            </w:tcBorders>
            <w:shd w:val="clear" w:color="auto" w:fill="auto"/>
            <w:vAlign w:val="center"/>
            <w:hideMark/>
          </w:tcPr>
          <w:p w14:paraId="7DF4E6EA" w14:textId="77777777" w:rsidR="00D56059" w:rsidRPr="00146144" w:rsidRDefault="00D56059"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6714-Prihodi od nadležnog proračuna za financiranje izdataka za financijsku imovinu i otplatu zajmova</w:t>
            </w:r>
          </w:p>
        </w:tc>
        <w:tc>
          <w:tcPr>
            <w:tcW w:w="1584" w:type="dxa"/>
            <w:tcBorders>
              <w:top w:val="nil"/>
              <w:left w:val="nil"/>
              <w:bottom w:val="single" w:sz="4" w:space="0" w:color="auto"/>
              <w:right w:val="single" w:sz="4" w:space="0" w:color="auto"/>
            </w:tcBorders>
            <w:shd w:val="clear" w:color="auto" w:fill="auto"/>
            <w:noWrap/>
            <w:vAlign w:val="center"/>
            <w:hideMark/>
          </w:tcPr>
          <w:p w14:paraId="374B87FC" w14:textId="517DADF5" w:rsidR="00D56059" w:rsidRPr="00C15DEE" w:rsidRDefault="00691939" w:rsidP="00DD51AD">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584" w:type="dxa"/>
            <w:tcBorders>
              <w:top w:val="nil"/>
              <w:left w:val="nil"/>
              <w:bottom w:val="single" w:sz="4" w:space="0" w:color="auto"/>
              <w:right w:val="single" w:sz="4" w:space="0" w:color="auto"/>
            </w:tcBorders>
            <w:shd w:val="clear" w:color="auto" w:fill="auto"/>
            <w:noWrap/>
            <w:vAlign w:val="center"/>
            <w:hideMark/>
          </w:tcPr>
          <w:p w14:paraId="67AC9474" w14:textId="4BC654E4" w:rsidR="00D56059" w:rsidRPr="00C15DEE" w:rsidRDefault="00D56059"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1.181.79</w:t>
            </w:r>
            <w:r w:rsidR="00C37C6B">
              <w:rPr>
                <w:rFonts w:ascii="Calibri" w:eastAsia="Times New Roman" w:hAnsi="Calibri" w:cs="Calibri"/>
                <w:color w:val="000000"/>
                <w:sz w:val="20"/>
                <w:szCs w:val="20"/>
                <w:lang w:eastAsia="hr-HR"/>
              </w:rPr>
              <w:t>5,87</w:t>
            </w:r>
            <w:r w:rsidR="00691939">
              <w:rPr>
                <w:rFonts w:ascii="Calibri" w:eastAsia="Times New Roman" w:hAnsi="Calibri" w:cs="Calibri"/>
                <w:color w:val="000000"/>
                <w:sz w:val="20"/>
                <w:szCs w:val="20"/>
                <w:lang w:eastAsia="hr-HR"/>
              </w:rPr>
              <w:t xml:space="preserve"> </w:t>
            </w:r>
          </w:p>
        </w:tc>
        <w:tc>
          <w:tcPr>
            <w:tcW w:w="2302" w:type="dxa"/>
            <w:tcBorders>
              <w:top w:val="nil"/>
              <w:left w:val="nil"/>
              <w:bottom w:val="single" w:sz="4" w:space="0" w:color="auto"/>
              <w:right w:val="single" w:sz="4" w:space="0" w:color="auto"/>
            </w:tcBorders>
            <w:shd w:val="clear" w:color="auto" w:fill="auto"/>
            <w:vAlign w:val="center"/>
            <w:hideMark/>
          </w:tcPr>
          <w:p w14:paraId="1F6B9162" w14:textId="77777777" w:rsidR="00D56059" w:rsidRDefault="00691939" w:rsidP="00DD51AD">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p w14:paraId="62C81209" w14:textId="72EA3E79" w:rsidR="00691939" w:rsidRPr="00C15DEE" w:rsidRDefault="00691939" w:rsidP="00DD51AD">
            <w:pPr>
              <w:spacing w:after="0" w:line="240" w:lineRule="auto"/>
              <w:jc w:val="right"/>
              <w:rPr>
                <w:rFonts w:ascii="Calibri" w:eastAsia="Times New Roman" w:hAnsi="Calibri" w:cs="Calibri"/>
                <w:color w:val="000000"/>
                <w:sz w:val="20"/>
                <w:szCs w:val="20"/>
                <w:lang w:eastAsia="hr-HR"/>
              </w:rPr>
            </w:pPr>
          </w:p>
        </w:tc>
        <w:tc>
          <w:tcPr>
            <w:tcW w:w="6726" w:type="dxa"/>
            <w:tcBorders>
              <w:top w:val="nil"/>
              <w:left w:val="nil"/>
              <w:bottom w:val="single" w:sz="4" w:space="0" w:color="auto"/>
              <w:right w:val="single" w:sz="4" w:space="0" w:color="auto"/>
            </w:tcBorders>
            <w:shd w:val="clear" w:color="auto" w:fill="auto"/>
            <w:vAlign w:val="center"/>
            <w:hideMark/>
          </w:tcPr>
          <w:p w14:paraId="3068D2B0" w14:textId="0354C961" w:rsidR="00D56059" w:rsidRPr="00146144" w:rsidRDefault="00491770"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 xml:space="preserve">Sredstva </w:t>
            </w:r>
            <w:r w:rsidR="00A6320C">
              <w:rPr>
                <w:rFonts w:ascii="Calibri" w:eastAsia="Times New Roman" w:hAnsi="Calibri" w:cs="Calibri"/>
                <w:color w:val="000000"/>
                <w:lang w:eastAsia="hr-HR"/>
              </w:rPr>
              <w:t xml:space="preserve">primljena </w:t>
            </w:r>
            <w:r>
              <w:rPr>
                <w:rFonts w:ascii="Calibri" w:eastAsia="Times New Roman" w:hAnsi="Calibri" w:cs="Calibri"/>
                <w:color w:val="000000"/>
                <w:lang w:eastAsia="hr-HR"/>
              </w:rPr>
              <w:t>iz Proračuna Županije bjelovarsko-bilogorske namijenjena za zatvaranje minusa na žiro računu.</w:t>
            </w:r>
            <w:r w:rsidR="00CE713B">
              <w:rPr>
                <w:rFonts w:ascii="Calibri" w:eastAsia="Times New Roman" w:hAnsi="Calibri" w:cs="Calibri"/>
                <w:color w:val="000000"/>
                <w:lang w:eastAsia="hr-HR"/>
              </w:rPr>
              <w:t xml:space="preserve"> </w:t>
            </w:r>
          </w:p>
        </w:tc>
      </w:tr>
      <w:tr w:rsidR="00C15DEE" w:rsidRPr="00146144" w14:paraId="4E042903" w14:textId="77777777" w:rsidTr="00050ED6">
        <w:trPr>
          <w:trHeight w:val="900"/>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5EC9D45E" w14:textId="7E114C6B" w:rsidR="00146144" w:rsidRPr="00146144" w:rsidRDefault="00CE713B"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10.</w:t>
            </w:r>
          </w:p>
        </w:tc>
        <w:tc>
          <w:tcPr>
            <w:tcW w:w="2216" w:type="dxa"/>
            <w:tcBorders>
              <w:top w:val="nil"/>
              <w:left w:val="nil"/>
              <w:bottom w:val="single" w:sz="4" w:space="0" w:color="auto"/>
              <w:right w:val="single" w:sz="4" w:space="0" w:color="auto"/>
            </w:tcBorders>
            <w:shd w:val="clear" w:color="auto" w:fill="auto"/>
            <w:vAlign w:val="center"/>
            <w:hideMark/>
          </w:tcPr>
          <w:p w14:paraId="7FE5078A"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673-Prihodi od HZZO-a na temelju ugovornih obveza</w:t>
            </w:r>
          </w:p>
        </w:tc>
        <w:tc>
          <w:tcPr>
            <w:tcW w:w="1584" w:type="dxa"/>
            <w:tcBorders>
              <w:top w:val="nil"/>
              <w:left w:val="nil"/>
              <w:bottom w:val="single" w:sz="4" w:space="0" w:color="auto"/>
              <w:right w:val="single" w:sz="4" w:space="0" w:color="auto"/>
            </w:tcBorders>
            <w:shd w:val="clear" w:color="auto" w:fill="auto"/>
            <w:noWrap/>
            <w:vAlign w:val="center"/>
            <w:hideMark/>
          </w:tcPr>
          <w:p w14:paraId="105F40D5" w14:textId="11C5334C" w:rsidR="00146144" w:rsidRPr="00C15DEE" w:rsidRDefault="00CE713B"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52.734.843,00</w:t>
            </w:r>
          </w:p>
        </w:tc>
        <w:tc>
          <w:tcPr>
            <w:tcW w:w="1584" w:type="dxa"/>
            <w:tcBorders>
              <w:top w:val="nil"/>
              <w:left w:val="nil"/>
              <w:bottom w:val="single" w:sz="4" w:space="0" w:color="auto"/>
              <w:right w:val="single" w:sz="4" w:space="0" w:color="auto"/>
            </w:tcBorders>
            <w:shd w:val="clear" w:color="auto" w:fill="auto"/>
            <w:noWrap/>
            <w:vAlign w:val="center"/>
            <w:hideMark/>
          </w:tcPr>
          <w:p w14:paraId="3146DD0F" w14:textId="6E1364C9" w:rsidR="00146144" w:rsidRPr="00C15DEE" w:rsidRDefault="00CE713B" w:rsidP="00DD51AD">
            <w:pPr>
              <w:spacing w:after="0" w:line="240" w:lineRule="auto"/>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56.898.967,8</w:t>
            </w:r>
            <w:r w:rsidR="00C15DEE">
              <w:rPr>
                <w:rFonts w:ascii="Calibri" w:eastAsia="Times New Roman" w:hAnsi="Calibri" w:cs="Calibri"/>
                <w:color w:val="000000"/>
                <w:sz w:val="20"/>
                <w:szCs w:val="20"/>
                <w:lang w:eastAsia="hr-HR"/>
              </w:rPr>
              <w:t>3</w:t>
            </w:r>
          </w:p>
        </w:tc>
        <w:tc>
          <w:tcPr>
            <w:tcW w:w="2302" w:type="dxa"/>
            <w:tcBorders>
              <w:top w:val="nil"/>
              <w:left w:val="nil"/>
              <w:bottom w:val="single" w:sz="4" w:space="0" w:color="auto"/>
              <w:right w:val="single" w:sz="4" w:space="0" w:color="auto"/>
            </w:tcBorders>
            <w:shd w:val="clear" w:color="auto" w:fill="auto"/>
            <w:vAlign w:val="center"/>
            <w:hideMark/>
          </w:tcPr>
          <w:p w14:paraId="069B4C57" w14:textId="654FA3A4" w:rsidR="00146144" w:rsidRPr="00C15DEE" w:rsidRDefault="000C2DBC"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107,90</w:t>
            </w:r>
          </w:p>
        </w:tc>
        <w:tc>
          <w:tcPr>
            <w:tcW w:w="6726" w:type="dxa"/>
            <w:tcBorders>
              <w:top w:val="nil"/>
              <w:left w:val="nil"/>
              <w:bottom w:val="single" w:sz="4" w:space="0" w:color="auto"/>
              <w:right w:val="single" w:sz="4" w:space="0" w:color="auto"/>
            </w:tcBorders>
            <w:shd w:val="clear" w:color="auto" w:fill="auto"/>
            <w:vAlign w:val="center"/>
            <w:hideMark/>
          </w:tcPr>
          <w:p w14:paraId="0ECC4873" w14:textId="3B75C065" w:rsidR="00146144" w:rsidRPr="00146144" w:rsidRDefault="00094A95" w:rsidP="00DD51AD">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Ovaj račun sadrži prihode od HZZO-a za: glavarinu=29.977.197,95</w:t>
            </w:r>
            <w:r w:rsidR="00EE6C1E">
              <w:rPr>
                <w:rFonts w:ascii="Calibri" w:eastAsia="Times New Roman" w:hAnsi="Calibri" w:cs="Calibri"/>
                <w:color w:val="000000"/>
                <w:lang w:eastAsia="hr-HR"/>
              </w:rPr>
              <w:t xml:space="preserve"> kn</w:t>
            </w:r>
            <w:r>
              <w:rPr>
                <w:rFonts w:ascii="Calibri" w:eastAsia="Times New Roman" w:hAnsi="Calibri" w:cs="Calibri"/>
                <w:color w:val="000000"/>
                <w:lang w:eastAsia="hr-HR"/>
              </w:rPr>
              <w:t>,  PKZ=876.864,40 kn, prihod</w:t>
            </w:r>
            <w:r w:rsidR="00EE6C1E">
              <w:rPr>
                <w:rFonts w:ascii="Calibri" w:eastAsia="Times New Roman" w:hAnsi="Calibri" w:cs="Calibri"/>
                <w:color w:val="000000"/>
                <w:lang w:eastAsia="hr-HR"/>
              </w:rPr>
              <w:t>e</w:t>
            </w:r>
            <w:r>
              <w:rPr>
                <w:rFonts w:ascii="Calibri" w:eastAsia="Times New Roman" w:hAnsi="Calibri" w:cs="Calibri"/>
                <w:color w:val="000000"/>
                <w:lang w:eastAsia="hr-HR"/>
              </w:rPr>
              <w:t xml:space="preserve"> za ljekarne=9.465.498,69</w:t>
            </w:r>
            <w:r w:rsidR="00EE6C1E">
              <w:rPr>
                <w:rFonts w:ascii="Calibri" w:eastAsia="Times New Roman" w:hAnsi="Calibri" w:cs="Calibri"/>
                <w:color w:val="000000"/>
                <w:lang w:eastAsia="hr-HR"/>
              </w:rPr>
              <w:t xml:space="preserve"> kn</w:t>
            </w:r>
            <w:r>
              <w:rPr>
                <w:rFonts w:ascii="Calibri" w:eastAsia="Times New Roman" w:hAnsi="Calibri" w:cs="Calibri"/>
                <w:color w:val="000000"/>
                <w:lang w:eastAsia="hr-HR"/>
              </w:rPr>
              <w:t>,</w:t>
            </w:r>
            <w:r w:rsidR="00EE6C1E">
              <w:rPr>
                <w:rFonts w:ascii="Calibri" w:eastAsia="Times New Roman" w:hAnsi="Calibri" w:cs="Calibri"/>
                <w:color w:val="000000"/>
                <w:lang w:eastAsia="hr-HR"/>
              </w:rPr>
              <w:t xml:space="preserve"> bijele prijave i ozljede=1.085,95 kn, medicinu rada=195.446,05 kn, pape=800, 10 kn, </w:t>
            </w:r>
            <w:r>
              <w:rPr>
                <w:rFonts w:ascii="Calibri" w:eastAsia="Times New Roman" w:hAnsi="Calibri" w:cs="Calibri"/>
                <w:color w:val="000000"/>
                <w:lang w:eastAsia="hr-HR"/>
              </w:rPr>
              <w:t>PP, KPI, SDZ, QI, 5*</w:t>
            </w:r>
            <w:r w:rsidR="00EE6C1E">
              <w:rPr>
                <w:rFonts w:ascii="Calibri" w:eastAsia="Times New Roman" w:hAnsi="Calibri" w:cs="Calibri"/>
                <w:color w:val="000000"/>
                <w:lang w:eastAsia="hr-HR"/>
              </w:rPr>
              <w:t>=3.075.463,62 kn, DTP postupci=8.339.683,93 kn, posebno dežurstvo=546.970,65 kn, oftalmologa=161.506, 91 kn,</w:t>
            </w:r>
            <w:r w:rsidR="00752D92">
              <w:rPr>
                <w:rFonts w:ascii="Calibri" w:eastAsia="Times New Roman" w:hAnsi="Calibri" w:cs="Calibri"/>
                <w:color w:val="000000"/>
                <w:lang w:eastAsia="hr-HR"/>
              </w:rPr>
              <w:t xml:space="preserve"> internistu=137.758, 32, </w:t>
            </w:r>
            <w:r w:rsidR="00EE6C1E">
              <w:rPr>
                <w:rFonts w:ascii="Calibri" w:eastAsia="Times New Roman" w:hAnsi="Calibri" w:cs="Calibri"/>
                <w:color w:val="000000"/>
                <w:lang w:eastAsia="hr-HR"/>
              </w:rPr>
              <w:t xml:space="preserve"> gorivo za sanitetski prijevoz=2.298.707,97 kn, zubnu tehniku=1.054.967, 40 kn, mamografiju=264.639, 77 kn</w:t>
            </w:r>
            <w:r>
              <w:rPr>
                <w:rFonts w:ascii="Calibri" w:eastAsia="Times New Roman" w:hAnsi="Calibri" w:cs="Calibri"/>
                <w:color w:val="000000"/>
                <w:lang w:eastAsia="hr-HR"/>
              </w:rPr>
              <w:t xml:space="preserve">, </w:t>
            </w:r>
            <w:r w:rsidR="00EE6C1E">
              <w:rPr>
                <w:rFonts w:ascii="Calibri" w:eastAsia="Times New Roman" w:hAnsi="Calibri" w:cs="Calibri"/>
                <w:color w:val="000000"/>
                <w:lang w:eastAsia="hr-HR"/>
              </w:rPr>
              <w:t>oralnu kirurgiju=478.268,12 kn, CEZIH i ADT=23.108,00 kn.</w:t>
            </w:r>
            <w:r w:rsidR="0052604D">
              <w:rPr>
                <w:rFonts w:ascii="Calibri" w:eastAsia="Times New Roman" w:hAnsi="Calibri" w:cs="Calibri"/>
                <w:color w:val="000000"/>
                <w:lang w:eastAsia="hr-HR"/>
              </w:rPr>
              <w:t xml:space="preserve"> </w:t>
            </w:r>
            <w:r w:rsidR="00662F9C">
              <w:rPr>
                <w:rFonts w:ascii="Calibri" w:eastAsia="Times New Roman" w:hAnsi="Calibri" w:cs="Calibri"/>
                <w:color w:val="000000"/>
                <w:lang w:eastAsia="hr-HR"/>
              </w:rPr>
              <w:t xml:space="preserve">Veći iznos </w:t>
            </w:r>
            <w:r w:rsidR="0052604D">
              <w:rPr>
                <w:rFonts w:ascii="Calibri" w:eastAsia="Times New Roman" w:hAnsi="Calibri" w:cs="Calibri"/>
                <w:color w:val="000000"/>
                <w:lang w:eastAsia="hr-HR"/>
              </w:rPr>
              <w:t xml:space="preserve"> u odnosu na 2021. godinu rezultat </w:t>
            </w:r>
            <w:r w:rsidR="00662F9C">
              <w:rPr>
                <w:rFonts w:ascii="Calibri" w:eastAsia="Times New Roman" w:hAnsi="Calibri" w:cs="Calibri"/>
                <w:color w:val="000000"/>
                <w:lang w:eastAsia="hr-HR"/>
              </w:rPr>
              <w:t>je</w:t>
            </w:r>
            <w:r w:rsidR="0052604D">
              <w:rPr>
                <w:rFonts w:ascii="Calibri" w:eastAsia="Times New Roman" w:hAnsi="Calibri" w:cs="Calibri"/>
                <w:color w:val="000000"/>
                <w:lang w:eastAsia="hr-HR"/>
              </w:rPr>
              <w:t xml:space="preserve"> povećanja Ugovorenih iznosa </w:t>
            </w:r>
            <w:r w:rsidR="00E53267">
              <w:rPr>
                <w:rFonts w:ascii="Calibri" w:eastAsia="Times New Roman" w:hAnsi="Calibri" w:cs="Calibri"/>
                <w:color w:val="000000"/>
                <w:lang w:eastAsia="hr-HR"/>
              </w:rPr>
              <w:t>sa</w:t>
            </w:r>
            <w:r w:rsidR="0052604D">
              <w:rPr>
                <w:rFonts w:ascii="Calibri" w:eastAsia="Times New Roman" w:hAnsi="Calibri" w:cs="Calibri"/>
                <w:color w:val="000000"/>
                <w:lang w:eastAsia="hr-HR"/>
              </w:rPr>
              <w:t xml:space="preserve"> HZZO-m u dijelu glavarine </w:t>
            </w:r>
            <w:r w:rsidR="00E53267">
              <w:rPr>
                <w:rFonts w:ascii="Calibri" w:eastAsia="Times New Roman" w:hAnsi="Calibri" w:cs="Calibri"/>
                <w:color w:val="000000"/>
                <w:lang w:eastAsia="hr-HR"/>
              </w:rPr>
              <w:t>po svim djelatnostima</w:t>
            </w:r>
            <w:r w:rsidR="0052604D">
              <w:rPr>
                <w:rFonts w:ascii="Calibri" w:eastAsia="Times New Roman" w:hAnsi="Calibri" w:cs="Calibri"/>
                <w:color w:val="000000"/>
                <w:lang w:eastAsia="hr-HR"/>
              </w:rPr>
              <w:t xml:space="preserve"> </w:t>
            </w:r>
            <w:r w:rsidR="00E53267">
              <w:rPr>
                <w:rFonts w:ascii="Calibri" w:eastAsia="Times New Roman" w:hAnsi="Calibri" w:cs="Calibri"/>
                <w:color w:val="000000"/>
                <w:lang w:eastAsia="hr-HR"/>
              </w:rPr>
              <w:t>i</w:t>
            </w:r>
            <w:r w:rsidR="0052604D">
              <w:rPr>
                <w:rFonts w:ascii="Calibri" w:eastAsia="Times New Roman" w:hAnsi="Calibri" w:cs="Calibri"/>
                <w:color w:val="000000"/>
                <w:lang w:eastAsia="hr-HR"/>
              </w:rPr>
              <w:t xml:space="preserve">, sukladno tome, i </w:t>
            </w:r>
            <w:r w:rsidR="00E53267">
              <w:rPr>
                <w:rFonts w:ascii="Calibri" w:eastAsia="Times New Roman" w:hAnsi="Calibri" w:cs="Calibri"/>
                <w:color w:val="000000"/>
                <w:lang w:eastAsia="hr-HR"/>
              </w:rPr>
              <w:t>veće</w:t>
            </w:r>
            <w:r w:rsidR="00662F9C">
              <w:rPr>
                <w:rFonts w:ascii="Calibri" w:eastAsia="Times New Roman" w:hAnsi="Calibri" w:cs="Calibri"/>
                <w:color w:val="000000"/>
                <w:lang w:eastAsia="hr-HR"/>
              </w:rPr>
              <w:t>g</w:t>
            </w:r>
            <w:r w:rsidR="00E53267">
              <w:rPr>
                <w:rFonts w:ascii="Calibri" w:eastAsia="Times New Roman" w:hAnsi="Calibri" w:cs="Calibri"/>
                <w:color w:val="000000"/>
                <w:lang w:eastAsia="hr-HR"/>
              </w:rPr>
              <w:t xml:space="preserve"> ostvarenje </w:t>
            </w:r>
            <w:r w:rsidR="0052604D">
              <w:rPr>
                <w:rFonts w:ascii="Calibri" w:eastAsia="Times New Roman" w:hAnsi="Calibri" w:cs="Calibri"/>
                <w:color w:val="000000"/>
                <w:lang w:eastAsia="hr-HR"/>
              </w:rPr>
              <w:t xml:space="preserve"> </w:t>
            </w:r>
            <w:r w:rsidR="00E53267">
              <w:rPr>
                <w:rFonts w:ascii="Calibri" w:eastAsia="Times New Roman" w:hAnsi="Calibri" w:cs="Calibri"/>
                <w:color w:val="000000"/>
                <w:lang w:eastAsia="hr-HR"/>
              </w:rPr>
              <w:t>DTP postupaka te povećanje prihoda ljekarni.</w:t>
            </w:r>
          </w:p>
        </w:tc>
      </w:tr>
      <w:tr w:rsidR="00C15DEE" w:rsidRPr="00146144" w14:paraId="0A763BAB" w14:textId="77777777" w:rsidTr="00050ED6">
        <w:trPr>
          <w:trHeight w:val="300"/>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10A62BA3" w14:textId="012D2030" w:rsidR="00146144" w:rsidRPr="00146144" w:rsidRDefault="00920419"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11.</w:t>
            </w:r>
          </w:p>
        </w:tc>
        <w:tc>
          <w:tcPr>
            <w:tcW w:w="2216" w:type="dxa"/>
            <w:tcBorders>
              <w:top w:val="nil"/>
              <w:left w:val="nil"/>
              <w:bottom w:val="single" w:sz="4" w:space="0" w:color="auto"/>
              <w:right w:val="single" w:sz="4" w:space="0" w:color="auto"/>
            </w:tcBorders>
            <w:shd w:val="clear" w:color="auto" w:fill="auto"/>
            <w:vAlign w:val="center"/>
            <w:hideMark/>
          </w:tcPr>
          <w:p w14:paraId="51E4D3FF"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683-Ostali prihodi</w:t>
            </w:r>
          </w:p>
        </w:tc>
        <w:tc>
          <w:tcPr>
            <w:tcW w:w="1584" w:type="dxa"/>
            <w:tcBorders>
              <w:top w:val="nil"/>
              <w:left w:val="nil"/>
              <w:bottom w:val="single" w:sz="4" w:space="0" w:color="auto"/>
              <w:right w:val="single" w:sz="4" w:space="0" w:color="auto"/>
            </w:tcBorders>
            <w:shd w:val="clear" w:color="auto" w:fill="auto"/>
            <w:noWrap/>
            <w:vAlign w:val="center"/>
            <w:hideMark/>
          </w:tcPr>
          <w:p w14:paraId="52A5B7ED" w14:textId="36AC9E73" w:rsidR="00146144" w:rsidRPr="00C15DEE" w:rsidRDefault="00752D92"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839.728,00</w:t>
            </w:r>
          </w:p>
        </w:tc>
        <w:tc>
          <w:tcPr>
            <w:tcW w:w="1584" w:type="dxa"/>
            <w:tcBorders>
              <w:top w:val="nil"/>
              <w:left w:val="nil"/>
              <w:bottom w:val="single" w:sz="4" w:space="0" w:color="auto"/>
              <w:right w:val="single" w:sz="4" w:space="0" w:color="auto"/>
            </w:tcBorders>
            <w:shd w:val="clear" w:color="auto" w:fill="auto"/>
            <w:noWrap/>
            <w:vAlign w:val="center"/>
            <w:hideMark/>
          </w:tcPr>
          <w:p w14:paraId="3A8DD438" w14:textId="7603AF59" w:rsidR="00146144" w:rsidRPr="00C15DEE" w:rsidRDefault="00752D92"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785.548,41</w:t>
            </w:r>
          </w:p>
        </w:tc>
        <w:tc>
          <w:tcPr>
            <w:tcW w:w="2302" w:type="dxa"/>
            <w:tcBorders>
              <w:top w:val="nil"/>
              <w:left w:val="nil"/>
              <w:bottom w:val="single" w:sz="4" w:space="0" w:color="auto"/>
              <w:right w:val="single" w:sz="4" w:space="0" w:color="auto"/>
            </w:tcBorders>
            <w:shd w:val="clear" w:color="auto" w:fill="auto"/>
            <w:vAlign w:val="center"/>
            <w:hideMark/>
          </w:tcPr>
          <w:p w14:paraId="6E132901" w14:textId="4020714F" w:rsidR="00146144" w:rsidRPr="00C15DEE" w:rsidRDefault="00752D92"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93,50</w:t>
            </w:r>
          </w:p>
        </w:tc>
        <w:tc>
          <w:tcPr>
            <w:tcW w:w="6726" w:type="dxa"/>
            <w:tcBorders>
              <w:top w:val="nil"/>
              <w:left w:val="nil"/>
              <w:bottom w:val="single" w:sz="4" w:space="0" w:color="auto"/>
              <w:right w:val="single" w:sz="4" w:space="0" w:color="auto"/>
            </w:tcBorders>
            <w:shd w:val="clear" w:color="auto" w:fill="auto"/>
            <w:vAlign w:val="center"/>
            <w:hideMark/>
          </w:tcPr>
          <w:p w14:paraId="70190232" w14:textId="5C75D6AA" w:rsidR="0052604D"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Prihodi od rabata -ljekarnička djelatnost</w:t>
            </w:r>
            <w:r w:rsidR="0052604D">
              <w:rPr>
                <w:rFonts w:ascii="Calibri" w:eastAsia="Times New Roman" w:hAnsi="Calibri" w:cs="Calibri"/>
                <w:color w:val="000000"/>
                <w:lang w:eastAsia="hr-HR"/>
              </w:rPr>
              <w:t xml:space="preserve"> prema odobrenjima dobavljača.</w:t>
            </w:r>
          </w:p>
        </w:tc>
      </w:tr>
      <w:tr w:rsidR="00C15DEE" w:rsidRPr="00146144" w14:paraId="5D12D67F" w14:textId="77777777" w:rsidTr="00050ED6">
        <w:trPr>
          <w:trHeight w:val="900"/>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74DBBA34" w14:textId="3418815D" w:rsidR="00146144" w:rsidRPr="00146144" w:rsidRDefault="00920419"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12.</w:t>
            </w:r>
          </w:p>
        </w:tc>
        <w:tc>
          <w:tcPr>
            <w:tcW w:w="2216" w:type="dxa"/>
            <w:tcBorders>
              <w:top w:val="nil"/>
              <w:left w:val="nil"/>
              <w:bottom w:val="single" w:sz="4" w:space="0" w:color="auto"/>
              <w:right w:val="single" w:sz="4" w:space="0" w:color="auto"/>
            </w:tcBorders>
            <w:shd w:val="clear" w:color="auto" w:fill="auto"/>
            <w:vAlign w:val="bottom"/>
            <w:hideMark/>
          </w:tcPr>
          <w:p w14:paraId="2C8347BD" w14:textId="77777777" w:rsidR="00146144" w:rsidRP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7211-prihodi od prodaje imovine-stambeni objekti</w:t>
            </w:r>
          </w:p>
        </w:tc>
        <w:tc>
          <w:tcPr>
            <w:tcW w:w="1584" w:type="dxa"/>
            <w:tcBorders>
              <w:top w:val="nil"/>
              <w:left w:val="nil"/>
              <w:bottom w:val="single" w:sz="4" w:space="0" w:color="auto"/>
              <w:right w:val="single" w:sz="4" w:space="0" w:color="auto"/>
            </w:tcBorders>
            <w:shd w:val="clear" w:color="auto" w:fill="auto"/>
            <w:noWrap/>
            <w:vAlign w:val="center"/>
            <w:hideMark/>
          </w:tcPr>
          <w:p w14:paraId="4363F866" w14:textId="76EA9C8E" w:rsidR="00146144" w:rsidRPr="00C15DEE" w:rsidRDefault="00920419"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3.932,00</w:t>
            </w:r>
          </w:p>
        </w:tc>
        <w:tc>
          <w:tcPr>
            <w:tcW w:w="1584" w:type="dxa"/>
            <w:tcBorders>
              <w:top w:val="nil"/>
              <w:left w:val="nil"/>
              <w:bottom w:val="single" w:sz="4" w:space="0" w:color="auto"/>
              <w:right w:val="single" w:sz="4" w:space="0" w:color="auto"/>
            </w:tcBorders>
            <w:shd w:val="clear" w:color="auto" w:fill="auto"/>
            <w:noWrap/>
            <w:vAlign w:val="center"/>
            <w:hideMark/>
          </w:tcPr>
          <w:p w14:paraId="6D3D399E" w14:textId="048559D2" w:rsidR="00146144" w:rsidRPr="00C15DEE" w:rsidRDefault="00920419"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127,678,69</w:t>
            </w:r>
          </w:p>
        </w:tc>
        <w:tc>
          <w:tcPr>
            <w:tcW w:w="2302" w:type="dxa"/>
            <w:tcBorders>
              <w:top w:val="nil"/>
              <w:left w:val="nil"/>
              <w:bottom w:val="single" w:sz="4" w:space="0" w:color="auto"/>
              <w:right w:val="single" w:sz="4" w:space="0" w:color="auto"/>
            </w:tcBorders>
            <w:shd w:val="clear" w:color="auto" w:fill="auto"/>
            <w:vAlign w:val="center"/>
            <w:hideMark/>
          </w:tcPr>
          <w:p w14:paraId="60D8570F" w14:textId="4024DC17" w:rsidR="00146144" w:rsidRPr="00C15DEE" w:rsidRDefault="00920419"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3.247,20</w:t>
            </w:r>
          </w:p>
        </w:tc>
        <w:tc>
          <w:tcPr>
            <w:tcW w:w="6726" w:type="dxa"/>
            <w:tcBorders>
              <w:top w:val="nil"/>
              <w:left w:val="nil"/>
              <w:bottom w:val="single" w:sz="4" w:space="0" w:color="auto"/>
              <w:right w:val="single" w:sz="4" w:space="0" w:color="auto"/>
            </w:tcBorders>
            <w:shd w:val="clear" w:color="auto" w:fill="auto"/>
            <w:vAlign w:val="center"/>
            <w:hideMark/>
          </w:tcPr>
          <w:p w14:paraId="6690D39B" w14:textId="0F02D6C8" w:rsidR="00146144" w:rsidRPr="00146144" w:rsidRDefault="00BA6504" w:rsidP="00DD51AD">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Povećanje prihoda sa osnova prodaje stambenih objekata u odnosu na 2021. rezultat je prodaje objekta DZ u Narti.  Obje</w:t>
            </w:r>
            <w:r w:rsidR="00647DF9">
              <w:rPr>
                <w:rFonts w:ascii="Calibri" w:eastAsia="Times New Roman" w:hAnsi="Calibri" w:cs="Calibri"/>
                <w:color w:val="000000"/>
                <w:lang w:eastAsia="hr-HR"/>
              </w:rPr>
              <w:t xml:space="preserve">kt </w:t>
            </w:r>
            <w:r>
              <w:rPr>
                <w:rFonts w:ascii="Calibri" w:eastAsia="Times New Roman" w:hAnsi="Calibri" w:cs="Calibri"/>
                <w:color w:val="000000"/>
                <w:lang w:eastAsia="hr-HR"/>
              </w:rPr>
              <w:t xml:space="preserve"> je prodan za  12</w:t>
            </w:r>
            <w:r w:rsidR="001F1500">
              <w:rPr>
                <w:rFonts w:ascii="Calibri" w:eastAsia="Times New Roman" w:hAnsi="Calibri" w:cs="Calibri"/>
                <w:color w:val="000000"/>
                <w:lang w:eastAsia="hr-HR"/>
              </w:rPr>
              <w:t>1.599,99</w:t>
            </w:r>
            <w:r>
              <w:rPr>
                <w:rFonts w:ascii="Calibri" w:eastAsia="Times New Roman" w:hAnsi="Calibri" w:cs="Calibri"/>
                <w:color w:val="000000"/>
                <w:lang w:eastAsia="hr-HR"/>
              </w:rPr>
              <w:t xml:space="preserve"> kuna.</w:t>
            </w:r>
          </w:p>
        </w:tc>
      </w:tr>
      <w:tr w:rsidR="00C15DEE" w:rsidRPr="00146144" w14:paraId="7293CE74" w14:textId="77777777" w:rsidTr="00050ED6">
        <w:trPr>
          <w:trHeight w:val="900"/>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36BBA346" w14:textId="3F6894BD" w:rsidR="00146144" w:rsidRPr="00146144" w:rsidRDefault="00A04102"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lastRenderedPageBreak/>
              <w:t>13.</w:t>
            </w:r>
          </w:p>
        </w:tc>
        <w:tc>
          <w:tcPr>
            <w:tcW w:w="2216" w:type="dxa"/>
            <w:tcBorders>
              <w:top w:val="nil"/>
              <w:left w:val="nil"/>
              <w:bottom w:val="single" w:sz="4" w:space="0" w:color="auto"/>
              <w:right w:val="single" w:sz="4" w:space="0" w:color="auto"/>
            </w:tcBorders>
            <w:shd w:val="clear" w:color="auto" w:fill="auto"/>
            <w:vAlign w:val="bottom"/>
            <w:hideMark/>
          </w:tcPr>
          <w:p w14:paraId="577385CD" w14:textId="77777777" w:rsidR="00146144" w:rsidRP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7231-Prijevozna sredstva u cestovnom prometu</w:t>
            </w:r>
          </w:p>
        </w:tc>
        <w:tc>
          <w:tcPr>
            <w:tcW w:w="1584" w:type="dxa"/>
            <w:tcBorders>
              <w:top w:val="nil"/>
              <w:left w:val="nil"/>
              <w:bottom w:val="single" w:sz="4" w:space="0" w:color="auto"/>
              <w:right w:val="single" w:sz="4" w:space="0" w:color="auto"/>
            </w:tcBorders>
            <w:shd w:val="clear" w:color="auto" w:fill="auto"/>
            <w:noWrap/>
            <w:vAlign w:val="center"/>
            <w:hideMark/>
          </w:tcPr>
          <w:p w14:paraId="05E0ED5B" w14:textId="77777777" w:rsidR="00146144" w:rsidRPr="00C15DEE" w:rsidRDefault="007A5267"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0</w:t>
            </w:r>
          </w:p>
        </w:tc>
        <w:tc>
          <w:tcPr>
            <w:tcW w:w="1584" w:type="dxa"/>
            <w:tcBorders>
              <w:top w:val="nil"/>
              <w:left w:val="nil"/>
              <w:bottom w:val="single" w:sz="4" w:space="0" w:color="auto"/>
              <w:right w:val="single" w:sz="4" w:space="0" w:color="auto"/>
            </w:tcBorders>
            <w:shd w:val="clear" w:color="auto" w:fill="auto"/>
            <w:noWrap/>
            <w:vAlign w:val="center"/>
            <w:hideMark/>
          </w:tcPr>
          <w:p w14:paraId="20FE7468" w14:textId="529DE5B3" w:rsidR="00146144" w:rsidRPr="00C15DEE" w:rsidRDefault="00BA6504"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233.695,00</w:t>
            </w:r>
          </w:p>
        </w:tc>
        <w:tc>
          <w:tcPr>
            <w:tcW w:w="2302" w:type="dxa"/>
            <w:tcBorders>
              <w:top w:val="nil"/>
              <w:left w:val="nil"/>
              <w:bottom w:val="single" w:sz="4" w:space="0" w:color="auto"/>
              <w:right w:val="single" w:sz="4" w:space="0" w:color="auto"/>
            </w:tcBorders>
            <w:shd w:val="clear" w:color="auto" w:fill="auto"/>
            <w:vAlign w:val="center"/>
            <w:hideMark/>
          </w:tcPr>
          <w:p w14:paraId="5CC48409" w14:textId="77777777" w:rsidR="00146144" w:rsidRPr="00C15DEE" w:rsidRDefault="00146144"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0,0</w:t>
            </w:r>
          </w:p>
        </w:tc>
        <w:tc>
          <w:tcPr>
            <w:tcW w:w="6726" w:type="dxa"/>
            <w:tcBorders>
              <w:top w:val="nil"/>
              <w:left w:val="nil"/>
              <w:bottom w:val="single" w:sz="4" w:space="0" w:color="auto"/>
              <w:right w:val="single" w:sz="4" w:space="0" w:color="auto"/>
            </w:tcBorders>
            <w:shd w:val="clear" w:color="auto" w:fill="auto"/>
            <w:vAlign w:val="center"/>
            <w:hideMark/>
          </w:tcPr>
          <w:p w14:paraId="7A0A2755" w14:textId="2A572A81" w:rsidR="00146144" w:rsidRPr="00146144" w:rsidRDefault="00BA6504"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 xml:space="preserve">Tijekom 2022. godine izvršena je prodaja </w:t>
            </w:r>
            <w:r w:rsidR="00815820">
              <w:rPr>
                <w:rFonts w:ascii="Calibri" w:eastAsia="Times New Roman" w:hAnsi="Calibri" w:cs="Calibri"/>
                <w:color w:val="000000"/>
                <w:lang w:eastAsia="hr-HR"/>
              </w:rPr>
              <w:t>novih laboratorijskih uređaja koji nisu bili stavljeni u uporabu i nije bilo potrebe za njihovom instalacijom u prostore MBL-a (hematološki brojač =155.500, 00 i analizator=78.195, 00 kn).</w:t>
            </w:r>
          </w:p>
        </w:tc>
      </w:tr>
      <w:tr w:rsidR="00C15DEE" w:rsidRPr="00146144" w14:paraId="4089EFCC" w14:textId="77777777" w:rsidTr="00050ED6">
        <w:trPr>
          <w:trHeight w:val="1500"/>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2B642B9B" w14:textId="041BC4D6" w:rsidR="00146144" w:rsidRPr="00146144" w:rsidRDefault="00A04102"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14.</w:t>
            </w:r>
          </w:p>
        </w:tc>
        <w:tc>
          <w:tcPr>
            <w:tcW w:w="2216" w:type="dxa"/>
            <w:tcBorders>
              <w:top w:val="nil"/>
              <w:left w:val="nil"/>
              <w:bottom w:val="single" w:sz="4" w:space="0" w:color="auto"/>
              <w:right w:val="single" w:sz="4" w:space="0" w:color="auto"/>
            </w:tcBorders>
            <w:shd w:val="clear" w:color="auto" w:fill="auto"/>
            <w:vAlign w:val="bottom"/>
            <w:hideMark/>
          </w:tcPr>
          <w:p w14:paraId="3CE9AFB4" w14:textId="77777777" w:rsidR="00146144" w:rsidRP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8443-Primljeni krediti od tuzemnih kreditnih institucija izvan javnog sektora</w:t>
            </w:r>
          </w:p>
        </w:tc>
        <w:tc>
          <w:tcPr>
            <w:tcW w:w="1584" w:type="dxa"/>
            <w:tcBorders>
              <w:top w:val="nil"/>
              <w:left w:val="nil"/>
              <w:bottom w:val="single" w:sz="4" w:space="0" w:color="auto"/>
              <w:right w:val="single" w:sz="4" w:space="0" w:color="auto"/>
            </w:tcBorders>
            <w:shd w:val="clear" w:color="auto" w:fill="auto"/>
            <w:noWrap/>
            <w:vAlign w:val="center"/>
            <w:hideMark/>
          </w:tcPr>
          <w:p w14:paraId="6C06506C" w14:textId="66140184" w:rsidR="00146144" w:rsidRPr="00C15DEE" w:rsidRDefault="00173BC5"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1.156.976,00</w:t>
            </w:r>
          </w:p>
        </w:tc>
        <w:tc>
          <w:tcPr>
            <w:tcW w:w="1584" w:type="dxa"/>
            <w:tcBorders>
              <w:top w:val="nil"/>
              <w:left w:val="nil"/>
              <w:bottom w:val="single" w:sz="4" w:space="0" w:color="auto"/>
              <w:right w:val="single" w:sz="4" w:space="0" w:color="auto"/>
            </w:tcBorders>
            <w:shd w:val="clear" w:color="auto" w:fill="auto"/>
            <w:noWrap/>
            <w:vAlign w:val="center"/>
            <w:hideMark/>
          </w:tcPr>
          <w:p w14:paraId="49483CBD" w14:textId="242C2742" w:rsidR="00146144" w:rsidRPr="00C15DEE" w:rsidRDefault="00173BC5"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24.820,14</w:t>
            </w:r>
          </w:p>
        </w:tc>
        <w:tc>
          <w:tcPr>
            <w:tcW w:w="2302" w:type="dxa"/>
            <w:tcBorders>
              <w:top w:val="nil"/>
              <w:left w:val="nil"/>
              <w:bottom w:val="single" w:sz="4" w:space="0" w:color="auto"/>
              <w:right w:val="single" w:sz="4" w:space="0" w:color="auto"/>
            </w:tcBorders>
            <w:shd w:val="clear" w:color="auto" w:fill="auto"/>
            <w:vAlign w:val="center"/>
            <w:hideMark/>
          </w:tcPr>
          <w:p w14:paraId="734F0216" w14:textId="72FD714F" w:rsidR="00146144" w:rsidRPr="00C15DEE" w:rsidRDefault="00173BC5" w:rsidP="00DD51AD">
            <w:pPr>
              <w:spacing w:after="0" w:line="240" w:lineRule="auto"/>
              <w:jc w:val="right"/>
              <w:rPr>
                <w:rFonts w:ascii="Calibri" w:eastAsia="Times New Roman" w:hAnsi="Calibri" w:cs="Calibri"/>
                <w:color w:val="000000"/>
                <w:sz w:val="20"/>
                <w:szCs w:val="20"/>
                <w:lang w:eastAsia="hr-HR"/>
              </w:rPr>
            </w:pPr>
            <w:r w:rsidRPr="00C15DEE">
              <w:rPr>
                <w:rFonts w:ascii="Calibri" w:eastAsia="Times New Roman" w:hAnsi="Calibri" w:cs="Calibri"/>
                <w:color w:val="000000"/>
                <w:sz w:val="20"/>
                <w:szCs w:val="20"/>
                <w:lang w:eastAsia="hr-HR"/>
              </w:rPr>
              <w:t>2,10</w:t>
            </w:r>
          </w:p>
          <w:p w14:paraId="3910079E" w14:textId="77777777" w:rsidR="007A5267" w:rsidRPr="00C15DEE" w:rsidRDefault="007A5267" w:rsidP="00DD51AD">
            <w:pPr>
              <w:spacing w:after="0" w:line="240" w:lineRule="auto"/>
              <w:jc w:val="right"/>
              <w:rPr>
                <w:rFonts w:ascii="Calibri" w:eastAsia="Times New Roman" w:hAnsi="Calibri" w:cs="Calibri"/>
                <w:color w:val="000000"/>
                <w:sz w:val="20"/>
                <w:szCs w:val="20"/>
                <w:lang w:eastAsia="hr-HR"/>
              </w:rPr>
            </w:pPr>
          </w:p>
        </w:tc>
        <w:tc>
          <w:tcPr>
            <w:tcW w:w="6726" w:type="dxa"/>
            <w:tcBorders>
              <w:top w:val="nil"/>
              <w:left w:val="nil"/>
              <w:bottom w:val="single" w:sz="4" w:space="0" w:color="auto"/>
              <w:right w:val="single" w:sz="4" w:space="0" w:color="auto"/>
            </w:tcBorders>
            <w:shd w:val="clear" w:color="auto" w:fill="auto"/>
            <w:vAlign w:val="center"/>
            <w:hideMark/>
          </w:tcPr>
          <w:p w14:paraId="37011B88" w14:textId="7FDEAD46"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Temeljem Odluke Županijske Skupštine klasa: 500-01/20-01/61, ur</w:t>
            </w:r>
            <w:r w:rsidR="00C62A9A">
              <w:rPr>
                <w:rFonts w:ascii="Calibri" w:eastAsia="Times New Roman" w:hAnsi="Calibri" w:cs="Calibri"/>
                <w:color w:val="000000"/>
                <w:lang w:eastAsia="hr-HR"/>
              </w:rPr>
              <w:t xml:space="preserve">. </w:t>
            </w:r>
            <w:r w:rsidRPr="00146144">
              <w:rPr>
                <w:rFonts w:ascii="Calibri" w:eastAsia="Times New Roman" w:hAnsi="Calibri" w:cs="Calibri"/>
                <w:color w:val="000000"/>
                <w:lang w:eastAsia="hr-HR"/>
              </w:rPr>
              <w:t>broj: 2103/1-11-20-5 od 17.prosinca 2020. i Zaključka Upravnog Vijeća DZ BBŽ se zadužio putem prekoračenja na žiro računu u ukupnom iznosu od 1.200.000 kn, od čega je na dan 31.12.202</w:t>
            </w:r>
            <w:r w:rsidR="0008763E">
              <w:rPr>
                <w:rFonts w:ascii="Calibri" w:eastAsia="Times New Roman" w:hAnsi="Calibri" w:cs="Calibri"/>
                <w:color w:val="000000"/>
                <w:lang w:eastAsia="hr-HR"/>
              </w:rPr>
              <w:t>2</w:t>
            </w:r>
            <w:r w:rsidRPr="00146144">
              <w:rPr>
                <w:rFonts w:ascii="Calibri" w:eastAsia="Times New Roman" w:hAnsi="Calibri" w:cs="Calibri"/>
                <w:color w:val="000000"/>
                <w:lang w:eastAsia="hr-HR"/>
              </w:rPr>
              <w:t>. bilo korišteno 1.156.976 kn.</w:t>
            </w:r>
          </w:p>
        </w:tc>
      </w:tr>
      <w:tr w:rsidR="00C37C6B" w:rsidRPr="00146144" w14:paraId="744F03B7" w14:textId="77777777" w:rsidTr="00050ED6">
        <w:trPr>
          <w:trHeight w:val="1005"/>
        </w:trPr>
        <w:tc>
          <w:tcPr>
            <w:tcW w:w="31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06C13237" w14:textId="72E5EBDA"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Sveukupni prihodi i primici u razdoblju 1.1.202</w:t>
            </w:r>
            <w:r w:rsidR="00552090">
              <w:rPr>
                <w:rFonts w:ascii="Calibri" w:eastAsia="Times New Roman" w:hAnsi="Calibri" w:cs="Calibri"/>
                <w:b/>
                <w:bCs/>
                <w:color w:val="000000"/>
                <w:lang w:eastAsia="hr-HR"/>
              </w:rPr>
              <w:t>2</w:t>
            </w:r>
            <w:r w:rsidRPr="00146144">
              <w:rPr>
                <w:rFonts w:ascii="Calibri" w:eastAsia="Times New Roman" w:hAnsi="Calibri" w:cs="Calibri"/>
                <w:b/>
                <w:bCs/>
                <w:color w:val="000000"/>
                <w:lang w:eastAsia="hr-HR"/>
              </w:rPr>
              <w:t>.-3</w:t>
            </w:r>
            <w:r w:rsidR="00173BC5">
              <w:rPr>
                <w:rFonts w:ascii="Calibri" w:eastAsia="Times New Roman" w:hAnsi="Calibri" w:cs="Calibri"/>
                <w:b/>
                <w:bCs/>
                <w:color w:val="000000"/>
                <w:lang w:eastAsia="hr-HR"/>
              </w:rPr>
              <w:t>1.12.</w:t>
            </w:r>
            <w:r w:rsidR="00552090">
              <w:rPr>
                <w:rFonts w:ascii="Calibri" w:eastAsia="Times New Roman" w:hAnsi="Calibri" w:cs="Calibri"/>
                <w:b/>
                <w:bCs/>
                <w:color w:val="000000"/>
                <w:lang w:eastAsia="hr-HR"/>
              </w:rPr>
              <w:t>2022.</w:t>
            </w:r>
          </w:p>
        </w:tc>
        <w:tc>
          <w:tcPr>
            <w:tcW w:w="1584" w:type="dxa"/>
            <w:tcBorders>
              <w:top w:val="nil"/>
              <w:left w:val="nil"/>
              <w:bottom w:val="single" w:sz="4" w:space="0" w:color="auto"/>
              <w:right w:val="single" w:sz="4" w:space="0" w:color="auto"/>
            </w:tcBorders>
            <w:shd w:val="clear" w:color="auto" w:fill="auto"/>
            <w:noWrap/>
            <w:vAlign w:val="center"/>
            <w:hideMark/>
          </w:tcPr>
          <w:p w14:paraId="3CB017EF" w14:textId="3E6EC3BA" w:rsidR="00146144" w:rsidRPr="00C15DEE" w:rsidRDefault="00D666A5" w:rsidP="00DD51AD">
            <w:pPr>
              <w:spacing w:after="0" w:line="240" w:lineRule="auto"/>
              <w:jc w:val="right"/>
              <w:rPr>
                <w:rFonts w:ascii="Calibri" w:eastAsia="Times New Roman" w:hAnsi="Calibri" w:cs="Calibri"/>
                <w:b/>
                <w:bCs/>
                <w:color w:val="000000"/>
                <w:sz w:val="20"/>
                <w:szCs w:val="20"/>
                <w:lang w:eastAsia="hr-HR"/>
              </w:rPr>
            </w:pPr>
            <w:r w:rsidRPr="00C15DEE">
              <w:rPr>
                <w:rFonts w:ascii="Calibri" w:eastAsia="Times New Roman" w:hAnsi="Calibri" w:cs="Calibri"/>
                <w:b/>
                <w:bCs/>
                <w:color w:val="000000"/>
                <w:sz w:val="20"/>
                <w:szCs w:val="20"/>
                <w:lang w:eastAsia="hr-HR"/>
              </w:rPr>
              <w:t>66.863.829,00</w:t>
            </w:r>
          </w:p>
        </w:tc>
        <w:tc>
          <w:tcPr>
            <w:tcW w:w="1584" w:type="dxa"/>
            <w:tcBorders>
              <w:top w:val="nil"/>
              <w:left w:val="nil"/>
              <w:bottom w:val="single" w:sz="4" w:space="0" w:color="auto"/>
              <w:right w:val="single" w:sz="4" w:space="0" w:color="auto"/>
            </w:tcBorders>
            <w:shd w:val="clear" w:color="auto" w:fill="auto"/>
            <w:noWrap/>
            <w:vAlign w:val="center"/>
            <w:hideMark/>
          </w:tcPr>
          <w:p w14:paraId="4A930F41" w14:textId="5B4A1724" w:rsidR="00146144" w:rsidRPr="00C15DEE" w:rsidRDefault="00C37C6B" w:rsidP="00DD51AD">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73.501.103,36</w:t>
            </w:r>
          </w:p>
        </w:tc>
        <w:tc>
          <w:tcPr>
            <w:tcW w:w="2302" w:type="dxa"/>
            <w:tcBorders>
              <w:top w:val="nil"/>
              <w:left w:val="nil"/>
              <w:bottom w:val="single" w:sz="4" w:space="0" w:color="auto"/>
              <w:right w:val="single" w:sz="4" w:space="0" w:color="auto"/>
            </w:tcBorders>
            <w:shd w:val="clear" w:color="auto" w:fill="auto"/>
            <w:vAlign w:val="center"/>
            <w:hideMark/>
          </w:tcPr>
          <w:p w14:paraId="1D7D735C" w14:textId="4CE6DBE8" w:rsidR="00552090" w:rsidRPr="00C15DEE" w:rsidRDefault="00C37C6B" w:rsidP="00DD51AD">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109,90</w:t>
            </w:r>
          </w:p>
        </w:tc>
        <w:tc>
          <w:tcPr>
            <w:tcW w:w="6726" w:type="dxa"/>
            <w:tcBorders>
              <w:top w:val="nil"/>
              <w:left w:val="nil"/>
              <w:bottom w:val="single" w:sz="4" w:space="0" w:color="auto"/>
              <w:right w:val="single" w:sz="4" w:space="0" w:color="auto"/>
            </w:tcBorders>
            <w:shd w:val="clear" w:color="auto" w:fill="auto"/>
            <w:noWrap/>
            <w:vAlign w:val="center"/>
            <w:hideMark/>
          </w:tcPr>
          <w:p w14:paraId="70BF41DF" w14:textId="77777777" w:rsidR="00146144" w:rsidRPr="00D666A5" w:rsidRDefault="00146144" w:rsidP="00DD51AD">
            <w:pPr>
              <w:spacing w:after="0" w:line="240" w:lineRule="auto"/>
              <w:jc w:val="center"/>
              <w:rPr>
                <w:rFonts w:ascii="Calibri" w:eastAsia="Times New Roman" w:hAnsi="Calibri" w:cs="Calibri"/>
                <w:b/>
                <w:bCs/>
                <w:color w:val="000000"/>
                <w:sz w:val="20"/>
                <w:szCs w:val="20"/>
                <w:lang w:eastAsia="hr-HR"/>
              </w:rPr>
            </w:pPr>
            <w:r w:rsidRPr="00D666A5">
              <w:rPr>
                <w:rFonts w:ascii="Calibri" w:eastAsia="Times New Roman" w:hAnsi="Calibri" w:cs="Calibri"/>
                <w:b/>
                <w:bCs/>
                <w:color w:val="000000"/>
                <w:sz w:val="20"/>
                <w:szCs w:val="20"/>
                <w:lang w:eastAsia="hr-HR"/>
              </w:rPr>
              <w:t> </w:t>
            </w:r>
          </w:p>
        </w:tc>
      </w:tr>
      <w:tr w:rsidR="00C15DEE" w:rsidRPr="00146144" w14:paraId="5E434E97" w14:textId="77777777" w:rsidTr="00050ED6">
        <w:trPr>
          <w:trHeight w:val="300"/>
        </w:trPr>
        <w:tc>
          <w:tcPr>
            <w:tcW w:w="956" w:type="dxa"/>
            <w:tcBorders>
              <w:top w:val="nil"/>
              <w:left w:val="nil"/>
              <w:bottom w:val="nil"/>
              <w:right w:val="nil"/>
            </w:tcBorders>
            <w:shd w:val="clear" w:color="auto" w:fill="auto"/>
            <w:noWrap/>
            <w:vAlign w:val="bottom"/>
            <w:hideMark/>
          </w:tcPr>
          <w:p w14:paraId="164E7F7D"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hideMark/>
          </w:tcPr>
          <w:p w14:paraId="5C7DA990"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5BDEDA45"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0F68648F"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32E66D1C"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4CF496A0" w14:textId="77777777" w:rsidR="00146144" w:rsidRPr="00146144" w:rsidRDefault="00146144" w:rsidP="00DD51AD">
            <w:pPr>
              <w:spacing w:after="0" w:line="240" w:lineRule="auto"/>
              <w:rPr>
                <w:rFonts w:ascii="Calibri" w:eastAsia="Times New Roman" w:hAnsi="Calibri" w:cs="Calibri"/>
                <w:color w:val="000000"/>
                <w:lang w:eastAsia="hr-HR"/>
              </w:rPr>
            </w:pPr>
          </w:p>
        </w:tc>
      </w:tr>
      <w:tr w:rsidR="00C15DEE" w:rsidRPr="00146144" w14:paraId="347FBA21" w14:textId="77777777" w:rsidTr="00050ED6">
        <w:trPr>
          <w:trHeight w:val="300"/>
        </w:trPr>
        <w:tc>
          <w:tcPr>
            <w:tcW w:w="956" w:type="dxa"/>
            <w:tcBorders>
              <w:top w:val="nil"/>
              <w:left w:val="nil"/>
              <w:bottom w:val="nil"/>
              <w:right w:val="nil"/>
            </w:tcBorders>
            <w:shd w:val="clear" w:color="auto" w:fill="auto"/>
            <w:noWrap/>
            <w:vAlign w:val="bottom"/>
            <w:hideMark/>
          </w:tcPr>
          <w:p w14:paraId="572AE839"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hideMark/>
          </w:tcPr>
          <w:p w14:paraId="241BA5BB"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53B1B44D"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635EBEBE"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44C877E2"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59ABF26A" w14:textId="77777777" w:rsidR="00146144" w:rsidRPr="00146144" w:rsidRDefault="00146144" w:rsidP="00DD51AD">
            <w:pPr>
              <w:spacing w:after="0" w:line="240" w:lineRule="auto"/>
              <w:rPr>
                <w:rFonts w:ascii="Calibri" w:eastAsia="Times New Roman" w:hAnsi="Calibri" w:cs="Calibri"/>
                <w:color w:val="000000"/>
                <w:lang w:eastAsia="hr-HR"/>
              </w:rPr>
            </w:pPr>
          </w:p>
        </w:tc>
      </w:tr>
      <w:tr w:rsidR="00C15DEE" w:rsidRPr="00146144" w14:paraId="626E5D25" w14:textId="77777777" w:rsidTr="00C62A9A">
        <w:trPr>
          <w:trHeight w:val="174"/>
        </w:trPr>
        <w:tc>
          <w:tcPr>
            <w:tcW w:w="956" w:type="dxa"/>
            <w:tcBorders>
              <w:top w:val="nil"/>
              <w:left w:val="nil"/>
              <w:bottom w:val="nil"/>
              <w:right w:val="nil"/>
            </w:tcBorders>
            <w:shd w:val="clear" w:color="auto" w:fill="auto"/>
            <w:noWrap/>
            <w:vAlign w:val="bottom"/>
            <w:hideMark/>
          </w:tcPr>
          <w:p w14:paraId="231453DD"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hideMark/>
          </w:tcPr>
          <w:p w14:paraId="5DE210E3"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44AEB8DE"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7DF705C5"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08A550B4"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4915BFDD" w14:textId="77777777" w:rsidR="00146144" w:rsidRPr="00146144" w:rsidRDefault="00146144" w:rsidP="00DD51AD">
            <w:pPr>
              <w:spacing w:after="0" w:line="240" w:lineRule="auto"/>
              <w:rPr>
                <w:rFonts w:ascii="Calibri" w:eastAsia="Times New Roman" w:hAnsi="Calibri" w:cs="Calibri"/>
                <w:color w:val="000000"/>
                <w:lang w:eastAsia="hr-HR"/>
              </w:rPr>
            </w:pPr>
          </w:p>
        </w:tc>
      </w:tr>
      <w:tr w:rsidR="00D4646D" w:rsidRPr="00146144" w14:paraId="0A0D4ACA" w14:textId="77777777" w:rsidTr="00050ED6">
        <w:trPr>
          <w:trHeight w:val="435"/>
        </w:trPr>
        <w:tc>
          <w:tcPr>
            <w:tcW w:w="3172" w:type="dxa"/>
            <w:gridSpan w:val="2"/>
            <w:tcBorders>
              <w:top w:val="nil"/>
              <w:left w:val="nil"/>
              <w:bottom w:val="nil"/>
              <w:right w:val="nil"/>
            </w:tcBorders>
            <w:shd w:val="clear" w:color="auto" w:fill="auto"/>
            <w:noWrap/>
            <w:vAlign w:val="bottom"/>
            <w:hideMark/>
          </w:tcPr>
          <w:p w14:paraId="3EF848CE" w14:textId="77777777" w:rsidR="00146144" w:rsidRPr="00146144" w:rsidRDefault="00146144" w:rsidP="00DD51AD">
            <w:pPr>
              <w:spacing w:after="0" w:line="240" w:lineRule="auto"/>
              <w:rPr>
                <w:rFonts w:ascii="Calibri" w:eastAsia="Times New Roman" w:hAnsi="Calibri" w:cs="Calibri"/>
                <w:b/>
                <w:bCs/>
                <w:color w:val="000000"/>
                <w:sz w:val="28"/>
                <w:szCs w:val="28"/>
                <w:lang w:eastAsia="hr-HR"/>
              </w:rPr>
            </w:pPr>
            <w:r w:rsidRPr="00146144">
              <w:rPr>
                <w:rFonts w:ascii="Calibri" w:eastAsia="Times New Roman" w:hAnsi="Calibri" w:cs="Calibri"/>
                <w:b/>
                <w:bCs/>
                <w:color w:val="000000"/>
                <w:sz w:val="28"/>
                <w:szCs w:val="28"/>
                <w:lang w:eastAsia="hr-HR"/>
              </w:rPr>
              <w:t>II. RASHODI I IZDACI</w:t>
            </w:r>
          </w:p>
        </w:tc>
        <w:tc>
          <w:tcPr>
            <w:tcW w:w="1584" w:type="dxa"/>
            <w:tcBorders>
              <w:top w:val="nil"/>
              <w:left w:val="nil"/>
              <w:bottom w:val="nil"/>
              <w:right w:val="nil"/>
            </w:tcBorders>
            <w:shd w:val="clear" w:color="auto" w:fill="auto"/>
            <w:noWrap/>
            <w:vAlign w:val="bottom"/>
            <w:hideMark/>
          </w:tcPr>
          <w:p w14:paraId="560DE40C"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10612" w:type="dxa"/>
            <w:gridSpan w:val="3"/>
            <w:tcBorders>
              <w:top w:val="nil"/>
              <w:left w:val="nil"/>
              <w:bottom w:val="single" w:sz="4" w:space="0" w:color="auto"/>
              <w:right w:val="nil"/>
            </w:tcBorders>
            <w:shd w:val="clear" w:color="auto" w:fill="auto"/>
            <w:noWrap/>
            <w:vAlign w:val="bottom"/>
            <w:hideMark/>
          </w:tcPr>
          <w:p w14:paraId="6DF278B3" w14:textId="77777777" w:rsidR="00146144" w:rsidRPr="00146144" w:rsidRDefault="00146144" w:rsidP="00DD51AD">
            <w:pPr>
              <w:spacing w:after="0" w:line="240" w:lineRule="auto"/>
              <w:jc w:val="right"/>
              <w:rPr>
                <w:rFonts w:ascii="Calibri" w:eastAsia="Times New Roman" w:hAnsi="Calibri" w:cs="Calibri"/>
                <w:color w:val="000000"/>
                <w:lang w:eastAsia="hr-HR"/>
              </w:rPr>
            </w:pPr>
            <w:r w:rsidRPr="00146144">
              <w:rPr>
                <w:rFonts w:ascii="Calibri" w:eastAsia="Times New Roman" w:hAnsi="Calibri" w:cs="Calibri"/>
                <w:color w:val="000000"/>
                <w:lang w:eastAsia="hr-HR"/>
              </w:rPr>
              <w:t>U kunama bez lipa</w:t>
            </w:r>
          </w:p>
        </w:tc>
      </w:tr>
      <w:tr w:rsidR="00C15DEE" w:rsidRPr="00146144" w14:paraId="62473300" w14:textId="77777777" w:rsidTr="00050ED6">
        <w:trPr>
          <w:trHeight w:val="1635"/>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AE041" w14:textId="77777777" w:rsidR="00146144" w:rsidRPr="00146144" w:rsidRDefault="00146144" w:rsidP="00DD51AD">
            <w:pPr>
              <w:spacing w:after="0" w:line="240" w:lineRule="auto"/>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AOP iz           PR-RAS-a</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14:paraId="4579F248" w14:textId="77777777" w:rsidR="00146144" w:rsidRPr="00146144" w:rsidRDefault="00146144" w:rsidP="00DD51AD">
            <w:pPr>
              <w:spacing w:after="0" w:line="240" w:lineRule="auto"/>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Odjeljak računskog plana</w:t>
            </w:r>
          </w:p>
        </w:tc>
        <w:tc>
          <w:tcPr>
            <w:tcW w:w="1584" w:type="dxa"/>
            <w:tcBorders>
              <w:top w:val="single" w:sz="4" w:space="0" w:color="auto"/>
              <w:left w:val="nil"/>
              <w:bottom w:val="single" w:sz="4" w:space="0" w:color="auto"/>
              <w:right w:val="single" w:sz="4" w:space="0" w:color="auto"/>
            </w:tcBorders>
            <w:shd w:val="clear" w:color="auto" w:fill="auto"/>
            <w:vAlign w:val="center"/>
            <w:hideMark/>
          </w:tcPr>
          <w:p w14:paraId="725097BC" w14:textId="77777777"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Ostvareno u izvještajnom razdoblju pre</w:t>
            </w:r>
            <w:r w:rsidR="00730689">
              <w:rPr>
                <w:rFonts w:ascii="Calibri" w:eastAsia="Times New Roman" w:hAnsi="Calibri" w:cs="Calibri"/>
                <w:b/>
                <w:bCs/>
                <w:color w:val="000000"/>
                <w:lang w:eastAsia="hr-HR"/>
              </w:rPr>
              <w:t>t</w:t>
            </w:r>
            <w:r w:rsidRPr="00146144">
              <w:rPr>
                <w:rFonts w:ascii="Calibri" w:eastAsia="Times New Roman" w:hAnsi="Calibri" w:cs="Calibri"/>
                <w:b/>
                <w:bCs/>
                <w:color w:val="000000"/>
                <w:lang w:eastAsia="hr-HR"/>
              </w:rPr>
              <w:t>hodne godine</w:t>
            </w:r>
          </w:p>
        </w:tc>
        <w:tc>
          <w:tcPr>
            <w:tcW w:w="1584" w:type="dxa"/>
            <w:tcBorders>
              <w:top w:val="nil"/>
              <w:left w:val="nil"/>
              <w:bottom w:val="single" w:sz="4" w:space="0" w:color="auto"/>
              <w:right w:val="single" w:sz="4" w:space="0" w:color="auto"/>
            </w:tcBorders>
            <w:shd w:val="clear" w:color="auto" w:fill="auto"/>
            <w:vAlign w:val="center"/>
            <w:hideMark/>
          </w:tcPr>
          <w:p w14:paraId="18D9F080" w14:textId="77777777"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Ostvareno u izvještajnom razdoblju tekuće godine</w:t>
            </w:r>
          </w:p>
        </w:tc>
        <w:tc>
          <w:tcPr>
            <w:tcW w:w="2302" w:type="dxa"/>
            <w:tcBorders>
              <w:top w:val="nil"/>
              <w:left w:val="nil"/>
              <w:bottom w:val="single" w:sz="4" w:space="0" w:color="auto"/>
              <w:right w:val="single" w:sz="4" w:space="0" w:color="auto"/>
            </w:tcBorders>
            <w:shd w:val="clear" w:color="auto" w:fill="auto"/>
            <w:vAlign w:val="center"/>
            <w:hideMark/>
          </w:tcPr>
          <w:p w14:paraId="7BEC12DF" w14:textId="77777777"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Indeks</w:t>
            </w:r>
          </w:p>
        </w:tc>
        <w:tc>
          <w:tcPr>
            <w:tcW w:w="6726" w:type="dxa"/>
            <w:tcBorders>
              <w:top w:val="nil"/>
              <w:left w:val="nil"/>
              <w:bottom w:val="single" w:sz="4" w:space="0" w:color="auto"/>
              <w:right w:val="single" w:sz="4" w:space="0" w:color="auto"/>
            </w:tcBorders>
            <w:shd w:val="clear" w:color="auto" w:fill="auto"/>
            <w:vAlign w:val="center"/>
            <w:hideMark/>
          </w:tcPr>
          <w:p w14:paraId="2A9CF3F1" w14:textId="77777777"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Obrazloženje odstupanja 2021. u odnosu na 2020. godinu</w:t>
            </w:r>
          </w:p>
        </w:tc>
      </w:tr>
      <w:tr w:rsidR="00C15DEE" w:rsidRPr="00146144" w14:paraId="0AC03B1E" w14:textId="77777777" w:rsidTr="00050ED6">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14:paraId="607C67A8" w14:textId="77777777"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1</w:t>
            </w:r>
          </w:p>
        </w:tc>
        <w:tc>
          <w:tcPr>
            <w:tcW w:w="2216" w:type="dxa"/>
            <w:tcBorders>
              <w:top w:val="nil"/>
              <w:left w:val="nil"/>
              <w:bottom w:val="single" w:sz="4" w:space="0" w:color="auto"/>
              <w:right w:val="single" w:sz="4" w:space="0" w:color="auto"/>
            </w:tcBorders>
            <w:shd w:val="clear" w:color="auto" w:fill="auto"/>
            <w:vAlign w:val="center"/>
            <w:hideMark/>
          </w:tcPr>
          <w:p w14:paraId="1FA17E03" w14:textId="77777777"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2</w:t>
            </w:r>
          </w:p>
        </w:tc>
        <w:tc>
          <w:tcPr>
            <w:tcW w:w="1584" w:type="dxa"/>
            <w:tcBorders>
              <w:top w:val="nil"/>
              <w:left w:val="nil"/>
              <w:bottom w:val="single" w:sz="4" w:space="0" w:color="auto"/>
              <w:right w:val="single" w:sz="4" w:space="0" w:color="auto"/>
            </w:tcBorders>
            <w:shd w:val="clear" w:color="auto" w:fill="auto"/>
            <w:vAlign w:val="center"/>
            <w:hideMark/>
          </w:tcPr>
          <w:p w14:paraId="116BF4BC" w14:textId="77777777"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4</w:t>
            </w:r>
          </w:p>
        </w:tc>
        <w:tc>
          <w:tcPr>
            <w:tcW w:w="1584" w:type="dxa"/>
            <w:tcBorders>
              <w:top w:val="nil"/>
              <w:left w:val="nil"/>
              <w:bottom w:val="single" w:sz="4" w:space="0" w:color="auto"/>
              <w:right w:val="single" w:sz="4" w:space="0" w:color="auto"/>
            </w:tcBorders>
            <w:shd w:val="clear" w:color="auto" w:fill="auto"/>
            <w:vAlign w:val="center"/>
            <w:hideMark/>
          </w:tcPr>
          <w:p w14:paraId="75989A40" w14:textId="77777777"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3</w:t>
            </w:r>
          </w:p>
        </w:tc>
        <w:tc>
          <w:tcPr>
            <w:tcW w:w="2302" w:type="dxa"/>
            <w:tcBorders>
              <w:top w:val="nil"/>
              <w:left w:val="nil"/>
              <w:bottom w:val="single" w:sz="4" w:space="0" w:color="auto"/>
              <w:right w:val="single" w:sz="4" w:space="0" w:color="auto"/>
            </w:tcBorders>
            <w:shd w:val="clear" w:color="auto" w:fill="auto"/>
            <w:vAlign w:val="center"/>
            <w:hideMark/>
          </w:tcPr>
          <w:p w14:paraId="7A626DCD" w14:textId="77777777"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5=4/3</w:t>
            </w:r>
          </w:p>
        </w:tc>
        <w:tc>
          <w:tcPr>
            <w:tcW w:w="6726" w:type="dxa"/>
            <w:tcBorders>
              <w:top w:val="nil"/>
              <w:left w:val="nil"/>
              <w:bottom w:val="single" w:sz="4" w:space="0" w:color="auto"/>
              <w:right w:val="single" w:sz="4" w:space="0" w:color="auto"/>
            </w:tcBorders>
            <w:shd w:val="clear" w:color="auto" w:fill="auto"/>
            <w:vAlign w:val="center"/>
            <w:hideMark/>
          </w:tcPr>
          <w:p w14:paraId="2D1B48AF" w14:textId="77777777"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6</w:t>
            </w:r>
          </w:p>
        </w:tc>
      </w:tr>
      <w:tr w:rsidR="00C15DEE" w:rsidRPr="00146144" w14:paraId="38E11588" w14:textId="77777777" w:rsidTr="00050ED6">
        <w:trPr>
          <w:trHeight w:val="1260"/>
        </w:trPr>
        <w:tc>
          <w:tcPr>
            <w:tcW w:w="95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BA8A3B3" w14:textId="71ACDEAE" w:rsidR="00146144" w:rsidRPr="00146144" w:rsidRDefault="00A04102"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w:t>
            </w:r>
          </w:p>
        </w:tc>
        <w:tc>
          <w:tcPr>
            <w:tcW w:w="2216" w:type="dxa"/>
            <w:tcBorders>
              <w:top w:val="single" w:sz="8" w:space="0" w:color="auto"/>
              <w:left w:val="nil"/>
              <w:bottom w:val="single" w:sz="8" w:space="0" w:color="auto"/>
              <w:right w:val="single" w:sz="4" w:space="0" w:color="auto"/>
            </w:tcBorders>
            <w:shd w:val="clear" w:color="auto" w:fill="auto"/>
            <w:vAlign w:val="center"/>
            <w:hideMark/>
          </w:tcPr>
          <w:p w14:paraId="5F9CCD89" w14:textId="437B9B6F" w:rsidR="00146144" w:rsidRP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 xml:space="preserve">311-Plaće (bruto) </w:t>
            </w:r>
          </w:p>
        </w:tc>
        <w:tc>
          <w:tcPr>
            <w:tcW w:w="1584" w:type="dxa"/>
            <w:tcBorders>
              <w:top w:val="single" w:sz="8" w:space="0" w:color="auto"/>
              <w:left w:val="nil"/>
              <w:bottom w:val="single" w:sz="8" w:space="0" w:color="auto"/>
              <w:right w:val="single" w:sz="4" w:space="0" w:color="auto"/>
            </w:tcBorders>
            <w:shd w:val="clear" w:color="auto" w:fill="auto"/>
            <w:noWrap/>
            <w:vAlign w:val="center"/>
            <w:hideMark/>
          </w:tcPr>
          <w:p w14:paraId="1D85F3DD" w14:textId="60AB1A75" w:rsidR="00146144" w:rsidRPr="00146144" w:rsidRDefault="00A04102"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32.522.910,00</w:t>
            </w:r>
          </w:p>
        </w:tc>
        <w:tc>
          <w:tcPr>
            <w:tcW w:w="1584" w:type="dxa"/>
            <w:tcBorders>
              <w:top w:val="single" w:sz="8" w:space="0" w:color="auto"/>
              <w:left w:val="nil"/>
              <w:bottom w:val="single" w:sz="8" w:space="0" w:color="auto"/>
              <w:right w:val="single" w:sz="4" w:space="0" w:color="auto"/>
            </w:tcBorders>
            <w:shd w:val="clear" w:color="auto" w:fill="auto"/>
            <w:noWrap/>
            <w:vAlign w:val="center"/>
            <w:hideMark/>
          </w:tcPr>
          <w:p w14:paraId="2767C283" w14:textId="46D77B76" w:rsidR="00146144" w:rsidRDefault="00A04102" w:rsidP="00DD51A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37.735.413,17</w:t>
            </w:r>
          </w:p>
          <w:p w14:paraId="529DF4FA" w14:textId="77777777" w:rsidR="00CB2F0B" w:rsidRPr="00146144" w:rsidRDefault="00CB2F0B" w:rsidP="00DD51AD">
            <w:pPr>
              <w:spacing w:after="0" w:line="240" w:lineRule="auto"/>
              <w:jc w:val="right"/>
              <w:rPr>
                <w:rFonts w:ascii="Calibri" w:eastAsia="Times New Roman" w:hAnsi="Calibri" w:cs="Calibri"/>
                <w:color w:val="000000"/>
                <w:lang w:eastAsia="hr-HR"/>
              </w:rPr>
            </w:pPr>
          </w:p>
        </w:tc>
        <w:tc>
          <w:tcPr>
            <w:tcW w:w="2302" w:type="dxa"/>
            <w:tcBorders>
              <w:top w:val="single" w:sz="8" w:space="0" w:color="auto"/>
              <w:left w:val="nil"/>
              <w:bottom w:val="single" w:sz="8" w:space="0" w:color="auto"/>
              <w:right w:val="nil"/>
            </w:tcBorders>
            <w:shd w:val="clear" w:color="auto" w:fill="auto"/>
            <w:noWrap/>
            <w:vAlign w:val="center"/>
            <w:hideMark/>
          </w:tcPr>
          <w:p w14:paraId="10CC0F69" w14:textId="2D8236A8" w:rsidR="00146144" w:rsidRPr="00146144" w:rsidRDefault="00A04102"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116,00</w:t>
            </w:r>
          </w:p>
        </w:tc>
        <w:tc>
          <w:tcPr>
            <w:tcW w:w="6726"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F77FAE5"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Povećanje vezano na uvećanje osnovice za obračuna plaća, tem</w:t>
            </w:r>
            <w:r w:rsidR="004E2A3C">
              <w:rPr>
                <w:rFonts w:ascii="Calibri" w:eastAsia="Times New Roman" w:hAnsi="Calibri" w:cs="Calibri"/>
                <w:color w:val="000000"/>
                <w:lang w:eastAsia="hr-HR"/>
              </w:rPr>
              <w:t>e</w:t>
            </w:r>
            <w:r w:rsidRPr="00146144">
              <w:rPr>
                <w:rFonts w:ascii="Calibri" w:eastAsia="Times New Roman" w:hAnsi="Calibri" w:cs="Calibri"/>
                <w:color w:val="000000"/>
                <w:lang w:eastAsia="hr-HR"/>
              </w:rPr>
              <w:t>ljem KU kao i preuzimanje novih  timova koji su, po prestanku koncesije, ušli u sustav DZBBŽ.</w:t>
            </w:r>
          </w:p>
        </w:tc>
      </w:tr>
      <w:tr w:rsidR="00C15DEE" w:rsidRPr="00146144" w14:paraId="16C8CC73" w14:textId="77777777" w:rsidTr="00050ED6">
        <w:trPr>
          <w:trHeight w:val="735"/>
        </w:trPr>
        <w:tc>
          <w:tcPr>
            <w:tcW w:w="956" w:type="dxa"/>
            <w:tcBorders>
              <w:top w:val="nil"/>
              <w:left w:val="single" w:sz="8" w:space="0" w:color="auto"/>
              <w:bottom w:val="single" w:sz="8" w:space="0" w:color="auto"/>
              <w:right w:val="single" w:sz="4" w:space="0" w:color="auto"/>
            </w:tcBorders>
            <w:shd w:val="clear" w:color="auto" w:fill="auto"/>
            <w:noWrap/>
            <w:vAlign w:val="center"/>
            <w:hideMark/>
          </w:tcPr>
          <w:p w14:paraId="2E03E371" w14:textId="70650A6F" w:rsidR="00146144" w:rsidRPr="00146144" w:rsidRDefault="00223963"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w:t>
            </w:r>
          </w:p>
        </w:tc>
        <w:tc>
          <w:tcPr>
            <w:tcW w:w="2216" w:type="dxa"/>
            <w:tcBorders>
              <w:top w:val="nil"/>
              <w:left w:val="nil"/>
              <w:bottom w:val="single" w:sz="8" w:space="0" w:color="auto"/>
              <w:right w:val="single" w:sz="4" w:space="0" w:color="auto"/>
            </w:tcBorders>
            <w:shd w:val="clear" w:color="auto" w:fill="auto"/>
            <w:vAlign w:val="center"/>
            <w:hideMark/>
          </w:tcPr>
          <w:p w14:paraId="66392224"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xml:space="preserve">312-ostali rashodi za zaposlene </w:t>
            </w:r>
          </w:p>
        </w:tc>
        <w:tc>
          <w:tcPr>
            <w:tcW w:w="1584" w:type="dxa"/>
            <w:tcBorders>
              <w:top w:val="nil"/>
              <w:left w:val="nil"/>
              <w:bottom w:val="single" w:sz="8" w:space="0" w:color="auto"/>
              <w:right w:val="single" w:sz="4" w:space="0" w:color="auto"/>
            </w:tcBorders>
            <w:shd w:val="clear" w:color="auto" w:fill="auto"/>
            <w:noWrap/>
            <w:vAlign w:val="center"/>
            <w:hideMark/>
          </w:tcPr>
          <w:p w14:paraId="38DFB2D8" w14:textId="401AF8E8" w:rsidR="00146144" w:rsidRPr="00146144" w:rsidRDefault="00223963"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1.314.913,00</w:t>
            </w:r>
          </w:p>
        </w:tc>
        <w:tc>
          <w:tcPr>
            <w:tcW w:w="1584" w:type="dxa"/>
            <w:tcBorders>
              <w:top w:val="nil"/>
              <w:left w:val="nil"/>
              <w:bottom w:val="single" w:sz="8" w:space="0" w:color="auto"/>
              <w:right w:val="single" w:sz="4" w:space="0" w:color="auto"/>
            </w:tcBorders>
            <w:shd w:val="clear" w:color="auto" w:fill="auto"/>
            <w:noWrap/>
            <w:vAlign w:val="center"/>
            <w:hideMark/>
          </w:tcPr>
          <w:p w14:paraId="4AC93A8E" w14:textId="50EABF63" w:rsidR="00146144" w:rsidRDefault="00223963" w:rsidP="00DD51A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1.365.930,92</w:t>
            </w:r>
          </w:p>
          <w:p w14:paraId="24D8366D" w14:textId="77777777" w:rsidR="00CB2F0B" w:rsidRPr="00146144" w:rsidRDefault="00CB2F0B" w:rsidP="00DD51AD">
            <w:pPr>
              <w:spacing w:after="0" w:line="240" w:lineRule="auto"/>
              <w:jc w:val="right"/>
              <w:rPr>
                <w:rFonts w:ascii="Calibri" w:eastAsia="Times New Roman" w:hAnsi="Calibri" w:cs="Calibri"/>
                <w:color w:val="000000"/>
                <w:lang w:eastAsia="hr-HR"/>
              </w:rPr>
            </w:pPr>
          </w:p>
        </w:tc>
        <w:tc>
          <w:tcPr>
            <w:tcW w:w="2302" w:type="dxa"/>
            <w:tcBorders>
              <w:top w:val="nil"/>
              <w:left w:val="nil"/>
              <w:bottom w:val="single" w:sz="8" w:space="0" w:color="auto"/>
              <w:right w:val="nil"/>
            </w:tcBorders>
            <w:shd w:val="clear" w:color="auto" w:fill="auto"/>
            <w:noWrap/>
            <w:vAlign w:val="center"/>
            <w:hideMark/>
          </w:tcPr>
          <w:p w14:paraId="15ACA919" w14:textId="7B4B019A" w:rsidR="00146144" w:rsidRDefault="00223963"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103,90</w:t>
            </w:r>
          </w:p>
          <w:p w14:paraId="1BDFF216" w14:textId="77777777" w:rsidR="00CB2F0B" w:rsidRPr="00146144" w:rsidRDefault="00CB2F0B" w:rsidP="00DD51AD">
            <w:pPr>
              <w:spacing w:after="0" w:line="240" w:lineRule="auto"/>
              <w:jc w:val="center"/>
              <w:rPr>
                <w:rFonts w:ascii="Calibri" w:eastAsia="Times New Roman" w:hAnsi="Calibri" w:cs="Calibri"/>
                <w:color w:val="000000"/>
                <w:lang w:eastAsia="hr-HR"/>
              </w:rPr>
            </w:pPr>
          </w:p>
        </w:tc>
        <w:tc>
          <w:tcPr>
            <w:tcW w:w="6726" w:type="dxa"/>
            <w:tcBorders>
              <w:top w:val="nil"/>
              <w:left w:val="single" w:sz="4" w:space="0" w:color="auto"/>
              <w:bottom w:val="single" w:sz="8" w:space="0" w:color="auto"/>
              <w:right w:val="single" w:sz="8" w:space="0" w:color="auto"/>
            </w:tcBorders>
            <w:shd w:val="clear" w:color="auto" w:fill="auto"/>
            <w:vAlign w:val="center"/>
            <w:hideMark/>
          </w:tcPr>
          <w:p w14:paraId="7956ECD6" w14:textId="56CAD49F" w:rsidR="00146144" w:rsidRPr="00146144" w:rsidRDefault="00223963"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R</w:t>
            </w:r>
            <w:r w:rsidR="00146144" w:rsidRPr="00146144">
              <w:rPr>
                <w:rFonts w:ascii="Calibri" w:eastAsia="Times New Roman" w:hAnsi="Calibri" w:cs="Calibri"/>
                <w:color w:val="000000"/>
                <w:lang w:eastAsia="hr-HR"/>
              </w:rPr>
              <w:t>ealizacija u 202</w:t>
            </w:r>
            <w:r>
              <w:rPr>
                <w:rFonts w:ascii="Calibri" w:eastAsia="Times New Roman" w:hAnsi="Calibri" w:cs="Calibri"/>
                <w:color w:val="000000"/>
                <w:lang w:eastAsia="hr-HR"/>
              </w:rPr>
              <w:t>2.</w:t>
            </w:r>
            <w:r w:rsidR="00146144" w:rsidRPr="00146144">
              <w:rPr>
                <w:rFonts w:ascii="Calibri" w:eastAsia="Times New Roman" w:hAnsi="Calibri" w:cs="Calibri"/>
                <w:color w:val="000000"/>
                <w:lang w:eastAsia="hr-HR"/>
              </w:rPr>
              <w:t xml:space="preserve"> sukladna ostvarenim pravima radnika temeljem Zakona i KU.</w:t>
            </w:r>
          </w:p>
        </w:tc>
      </w:tr>
      <w:tr w:rsidR="00C15DEE" w:rsidRPr="00146144" w14:paraId="08D4DDD3" w14:textId="77777777" w:rsidTr="00050ED6">
        <w:trPr>
          <w:trHeight w:val="915"/>
        </w:trPr>
        <w:tc>
          <w:tcPr>
            <w:tcW w:w="956" w:type="dxa"/>
            <w:tcBorders>
              <w:top w:val="nil"/>
              <w:left w:val="single" w:sz="8" w:space="0" w:color="auto"/>
              <w:bottom w:val="single" w:sz="8" w:space="0" w:color="auto"/>
              <w:right w:val="single" w:sz="4" w:space="0" w:color="auto"/>
            </w:tcBorders>
            <w:shd w:val="clear" w:color="auto" w:fill="auto"/>
            <w:noWrap/>
            <w:vAlign w:val="center"/>
            <w:hideMark/>
          </w:tcPr>
          <w:p w14:paraId="30581140" w14:textId="2C6B477E" w:rsidR="00146144" w:rsidRPr="00146144" w:rsidRDefault="00BC4B75"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lastRenderedPageBreak/>
              <w:t>3.</w:t>
            </w:r>
          </w:p>
        </w:tc>
        <w:tc>
          <w:tcPr>
            <w:tcW w:w="2216" w:type="dxa"/>
            <w:tcBorders>
              <w:top w:val="nil"/>
              <w:left w:val="nil"/>
              <w:bottom w:val="single" w:sz="8" w:space="0" w:color="auto"/>
              <w:right w:val="single" w:sz="4" w:space="0" w:color="auto"/>
            </w:tcBorders>
            <w:shd w:val="clear" w:color="auto" w:fill="auto"/>
            <w:vAlign w:val="center"/>
            <w:hideMark/>
          </w:tcPr>
          <w:p w14:paraId="3D9A83F1" w14:textId="70321DE2"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xml:space="preserve">313-Doprinosi na plaće </w:t>
            </w:r>
          </w:p>
        </w:tc>
        <w:tc>
          <w:tcPr>
            <w:tcW w:w="1584" w:type="dxa"/>
            <w:tcBorders>
              <w:top w:val="nil"/>
              <w:left w:val="nil"/>
              <w:bottom w:val="single" w:sz="8" w:space="0" w:color="auto"/>
              <w:right w:val="single" w:sz="4" w:space="0" w:color="auto"/>
            </w:tcBorders>
            <w:shd w:val="clear" w:color="auto" w:fill="auto"/>
            <w:noWrap/>
            <w:vAlign w:val="center"/>
            <w:hideMark/>
          </w:tcPr>
          <w:p w14:paraId="6BC47729" w14:textId="0E1296B3" w:rsidR="00146144" w:rsidRPr="00146144" w:rsidRDefault="00BC4B75"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4.957.452,00</w:t>
            </w:r>
          </w:p>
        </w:tc>
        <w:tc>
          <w:tcPr>
            <w:tcW w:w="1584" w:type="dxa"/>
            <w:tcBorders>
              <w:top w:val="nil"/>
              <w:left w:val="nil"/>
              <w:bottom w:val="single" w:sz="8" w:space="0" w:color="auto"/>
              <w:right w:val="single" w:sz="4" w:space="0" w:color="auto"/>
            </w:tcBorders>
            <w:shd w:val="clear" w:color="auto" w:fill="auto"/>
            <w:noWrap/>
            <w:vAlign w:val="center"/>
            <w:hideMark/>
          </w:tcPr>
          <w:p w14:paraId="6B1C4C17" w14:textId="77F76770" w:rsidR="00146144" w:rsidRPr="00146144" w:rsidRDefault="0041533E" w:rsidP="00DD51A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5.497.280,89</w:t>
            </w:r>
          </w:p>
        </w:tc>
        <w:tc>
          <w:tcPr>
            <w:tcW w:w="2302" w:type="dxa"/>
            <w:tcBorders>
              <w:top w:val="nil"/>
              <w:left w:val="nil"/>
              <w:bottom w:val="single" w:sz="8" w:space="0" w:color="auto"/>
              <w:right w:val="nil"/>
            </w:tcBorders>
            <w:shd w:val="clear" w:color="auto" w:fill="auto"/>
            <w:noWrap/>
            <w:vAlign w:val="center"/>
            <w:hideMark/>
          </w:tcPr>
          <w:p w14:paraId="379FF349" w14:textId="4011AF26" w:rsidR="00146144" w:rsidRPr="00146144" w:rsidRDefault="0041533E"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110,90</w:t>
            </w:r>
          </w:p>
        </w:tc>
        <w:tc>
          <w:tcPr>
            <w:tcW w:w="6726" w:type="dxa"/>
            <w:tcBorders>
              <w:top w:val="nil"/>
              <w:left w:val="single" w:sz="4" w:space="0" w:color="auto"/>
              <w:bottom w:val="single" w:sz="8" w:space="0" w:color="auto"/>
              <w:right w:val="single" w:sz="8" w:space="0" w:color="auto"/>
            </w:tcBorders>
            <w:shd w:val="clear" w:color="auto" w:fill="auto"/>
            <w:vAlign w:val="center"/>
            <w:hideMark/>
          </w:tcPr>
          <w:p w14:paraId="0E4504C6" w14:textId="11F26430"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Povećanje doprinosa</w:t>
            </w:r>
            <w:r w:rsidR="00D3372D">
              <w:rPr>
                <w:rFonts w:ascii="Calibri" w:eastAsia="Times New Roman" w:hAnsi="Calibri" w:cs="Calibri"/>
                <w:color w:val="000000"/>
                <w:lang w:eastAsia="hr-HR"/>
              </w:rPr>
              <w:t xml:space="preserve"> uvjetovano je povećanjem </w:t>
            </w:r>
            <w:r w:rsidRPr="00146144">
              <w:rPr>
                <w:rFonts w:ascii="Calibri" w:eastAsia="Times New Roman" w:hAnsi="Calibri" w:cs="Calibri"/>
                <w:color w:val="000000"/>
                <w:lang w:eastAsia="hr-HR"/>
              </w:rPr>
              <w:t>plaće.</w:t>
            </w:r>
          </w:p>
        </w:tc>
      </w:tr>
      <w:tr w:rsidR="00C15DEE" w:rsidRPr="00146144" w14:paraId="5E28611E" w14:textId="77777777" w:rsidTr="00050ED6">
        <w:trPr>
          <w:trHeight w:val="810"/>
        </w:trPr>
        <w:tc>
          <w:tcPr>
            <w:tcW w:w="956" w:type="dxa"/>
            <w:tcBorders>
              <w:top w:val="nil"/>
              <w:left w:val="single" w:sz="8" w:space="0" w:color="auto"/>
              <w:bottom w:val="single" w:sz="8" w:space="0" w:color="auto"/>
              <w:right w:val="single" w:sz="4" w:space="0" w:color="auto"/>
            </w:tcBorders>
            <w:shd w:val="clear" w:color="auto" w:fill="auto"/>
            <w:noWrap/>
            <w:vAlign w:val="center"/>
            <w:hideMark/>
          </w:tcPr>
          <w:p w14:paraId="694E9C79" w14:textId="3DF55A2F" w:rsidR="00146144" w:rsidRPr="00146144" w:rsidRDefault="0041533E"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4.</w:t>
            </w:r>
          </w:p>
        </w:tc>
        <w:tc>
          <w:tcPr>
            <w:tcW w:w="2216" w:type="dxa"/>
            <w:tcBorders>
              <w:top w:val="nil"/>
              <w:left w:val="nil"/>
              <w:bottom w:val="single" w:sz="8" w:space="0" w:color="auto"/>
              <w:right w:val="single" w:sz="4" w:space="0" w:color="auto"/>
            </w:tcBorders>
            <w:shd w:val="clear" w:color="auto" w:fill="auto"/>
            <w:vAlign w:val="center"/>
            <w:hideMark/>
          </w:tcPr>
          <w:p w14:paraId="07D5D056" w14:textId="77777777" w:rsidR="00146144" w:rsidRP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321-naknada troškova zaposlenima</w:t>
            </w:r>
          </w:p>
        </w:tc>
        <w:tc>
          <w:tcPr>
            <w:tcW w:w="1584" w:type="dxa"/>
            <w:tcBorders>
              <w:top w:val="nil"/>
              <w:left w:val="nil"/>
              <w:bottom w:val="single" w:sz="8" w:space="0" w:color="auto"/>
              <w:right w:val="single" w:sz="4" w:space="0" w:color="auto"/>
            </w:tcBorders>
            <w:shd w:val="clear" w:color="auto" w:fill="auto"/>
            <w:noWrap/>
            <w:vAlign w:val="center"/>
            <w:hideMark/>
          </w:tcPr>
          <w:p w14:paraId="30A628D1" w14:textId="7705B4D2" w:rsidR="00146144" w:rsidRPr="00146144" w:rsidRDefault="0041533E"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1.505.728,00</w:t>
            </w:r>
          </w:p>
        </w:tc>
        <w:tc>
          <w:tcPr>
            <w:tcW w:w="1584" w:type="dxa"/>
            <w:tcBorders>
              <w:top w:val="nil"/>
              <w:left w:val="nil"/>
              <w:bottom w:val="single" w:sz="8" w:space="0" w:color="auto"/>
              <w:right w:val="single" w:sz="4" w:space="0" w:color="auto"/>
            </w:tcBorders>
            <w:shd w:val="clear" w:color="auto" w:fill="auto"/>
            <w:noWrap/>
            <w:vAlign w:val="center"/>
            <w:hideMark/>
          </w:tcPr>
          <w:p w14:paraId="7178AEE4" w14:textId="267258F6" w:rsidR="00146144" w:rsidRPr="00146144" w:rsidRDefault="0041533E" w:rsidP="00DD51A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1.831.925,30</w:t>
            </w:r>
          </w:p>
        </w:tc>
        <w:tc>
          <w:tcPr>
            <w:tcW w:w="2302" w:type="dxa"/>
            <w:tcBorders>
              <w:top w:val="nil"/>
              <w:left w:val="nil"/>
              <w:bottom w:val="single" w:sz="8" w:space="0" w:color="auto"/>
              <w:right w:val="nil"/>
            </w:tcBorders>
            <w:shd w:val="clear" w:color="auto" w:fill="auto"/>
            <w:noWrap/>
            <w:vAlign w:val="center"/>
            <w:hideMark/>
          </w:tcPr>
          <w:p w14:paraId="3DDA6048" w14:textId="4E189E7D" w:rsidR="00146144" w:rsidRPr="00146144" w:rsidRDefault="0041533E"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121,70</w:t>
            </w:r>
          </w:p>
        </w:tc>
        <w:tc>
          <w:tcPr>
            <w:tcW w:w="6726" w:type="dxa"/>
            <w:tcBorders>
              <w:top w:val="nil"/>
              <w:left w:val="single" w:sz="4" w:space="0" w:color="auto"/>
              <w:bottom w:val="single" w:sz="8" w:space="0" w:color="auto"/>
              <w:right w:val="single" w:sz="8" w:space="0" w:color="auto"/>
            </w:tcBorders>
            <w:shd w:val="clear" w:color="auto" w:fill="auto"/>
            <w:vAlign w:val="center"/>
            <w:hideMark/>
          </w:tcPr>
          <w:p w14:paraId="7DAC82F1" w14:textId="7B0CE169"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Realizacija u 202</w:t>
            </w:r>
            <w:r w:rsidR="0041533E">
              <w:rPr>
                <w:rFonts w:ascii="Calibri" w:eastAsia="Times New Roman" w:hAnsi="Calibri" w:cs="Calibri"/>
                <w:color w:val="000000"/>
                <w:lang w:eastAsia="hr-HR"/>
              </w:rPr>
              <w:t>2</w:t>
            </w:r>
            <w:r w:rsidRPr="00146144">
              <w:rPr>
                <w:rFonts w:ascii="Calibri" w:eastAsia="Times New Roman" w:hAnsi="Calibri" w:cs="Calibri"/>
                <w:color w:val="000000"/>
                <w:lang w:eastAsia="hr-HR"/>
              </w:rPr>
              <w:t>. sukladna ostvarenim pravima radnika temeljem Zakona i KU.</w:t>
            </w:r>
          </w:p>
        </w:tc>
      </w:tr>
      <w:tr w:rsidR="00C15DEE" w:rsidRPr="00146144" w14:paraId="767B5E9F" w14:textId="77777777" w:rsidTr="00050ED6">
        <w:trPr>
          <w:trHeight w:val="1665"/>
        </w:trPr>
        <w:tc>
          <w:tcPr>
            <w:tcW w:w="956" w:type="dxa"/>
            <w:tcBorders>
              <w:top w:val="nil"/>
              <w:left w:val="single" w:sz="8" w:space="0" w:color="auto"/>
              <w:bottom w:val="single" w:sz="8" w:space="0" w:color="auto"/>
              <w:right w:val="single" w:sz="4" w:space="0" w:color="auto"/>
            </w:tcBorders>
            <w:shd w:val="clear" w:color="auto" w:fill="auto"/>
            <w:noWrap/>
            <w:vAlign w:val="center"/>
            <w:hideMark/>
          </w:tcPr>
          <w:p w14:paraId="4E22A89E" w14:textId="57D7E887" w:rsidR="00146144" w:rsidRPr="00146144" w:rsidRDefault="004113B7"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w:t>
            </w:r>
          </w:p>
        </w:tc>
        <w:tc>
          <w:tcPr>
            <w:tcW w:w="2216" w:type="dxa"/>
            <w:tcBorders>
              <w:top w:val="nil"/>
              <w:left w:val="nil"/>
              <w:bottom w:val="single" w:sz="8" w:space="0" w:color="auto"/>
              <w:right w:val="single" w:sz="4" w:space="0" w:color="auto"/>
            </w:tcBorders>
            <w:shd w:val="clear" w:color="auto" w:fill="auto"/>
            <w:vAlign w:val="center"/>
            <w:hideMark/>
          </w:tcPr>
          <w:p w14:paraId="22ABA4BE" w14:textId="77777777" w:rsidR="00146144" w:rsidRP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322-Rashodi za materijal i energiju</w:t>
            </w:r>
          </w:p>
        </w:tc>
        <w:tc>
          <w:tcPr>
            <w:tcW w:w="1584" w:type="dxa"/>
            <w:tcBorders>
              <w:top w:val="nil"/>
              <w:left w:val="nil"/>
              <w:bottom w:val="single" w:sz="8" w:space="0" w:color="auto"/>
              <w:right w:val="single" w:sz="4" w:space="0" w:color="auto"/>
            </w:tcBorders>
            <w:shd w:val="clear" w:color="auto" w:fill="auto"/>
            <w:noWrap/>
            <w:vAlign w:val="center"/>
            <w:hideMark/>
          </w:tcPr>
          <w:p w14:paraId="2DDBE3B8" w14:textId="036A4632" w:rsidR="00146144" w:rsidRPr="00146144" w:rsidRDefault="004113B7"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18.326.221,00</w:t>
            </w:r>
          </w:p>
        </w:tc>
        <w:tc>
          <w:tcPr>
            <w:tcW w:w="1584" w:type="dxa"/>
            <w:tcBorders>
              <w:top w:val="nil"/>
              <w:left w:val="nil"/>
              <w:bottom w:val="single" w:sz="8" w:space="0" w:color="auto"/>
              <w:right w:val="single" w:sz="4" w:space="0" w:color="auto"/>
            </w:tcBorders>
            <w:shd w:val="clear" w:color="auto" w:fill="auto"/>
            <w:noWrap/>
            <w:vAlign w:val="center"/>
            <w:hideMark/>
          </w:tcPr>
          <w:p w14:paraId="67BBC363" w14:textId="31FECB50" w:rsidR="00146144" w:rsidRPr="00146144" w:rsidRDefault="004113B7" w:rsidP="00DD51A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19.003.919,05</w:t>
            </w:r>
          </w:p>
        </w:tc>
        <w:tc>
          <w:tcPr>
            <w:tcW w:w="2302" w:type="dxa"/>
            <w:tcBorders>
              <w:top w:val="nil"/>
              <w:left w:val="nil"/>
              <w:bottom w:val="single" w:sz="8" w:space="0" w:color="auto"/>
              <w:right w:val="nil"/>
            </w:tcBorders>
            <w:shd w:val="clear" w:color="auto" w:fill="auto"/>
            <w:noWrap/>
            <w:vAlign w:val="center"/>
            <w:hideMark/>
          </w:tcPr>
          <w:p w14:paraId="294399FD" w14:textId="7F2D9FF1" w:rsidR="00146144" w:rsidRPr="00146144" w:rsidRDefault="004113B7"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103,70</w:t>
            </w:r>
          </w:p>
        </w:tc>
        <w:tc>
          <w:tcPr>
            <w:tcW w:w="6726" w:type="dxa"/>
            <w:tcBorders>
              <w:top w:val="nil"/>
              <w:left w:val="single" w:sz="4" w:space="0" w:color="auto"/>
              <w:bottom w:val="single" w:sz="8" w:space="0" w:color="auto"/>
              <w:right w:val="single" w:sz="8" w:space="0" w:color="auto"/>
            </w:tcBorders>
            <w:shd w:val="clear" w:color="auto" w:fill="auto"/>
            <w:vAlign w:val="center"/>
            <w:hideMark/>
          </w:tcPr>
          <w:p w14:paraId="21773D67" w14:textId="47E1E874" w:rsidR="00146144" w:rsidRPr="00146144" w:rsidRDefault="00CA4D91"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U odnosu na 2021. godinu značajnija</w:t>
            </w:r>
            <w:r w:rsidR="001B2641">
              <w:rPr>
                <w:rFonts w:ascii="Calibri" w:eastAsia="Times New Roman" w:hAnsi="Calibri" w:cs="Calibri"/>
                <w:color w:val="000000"/>
                <w:lang w:eastAsia="hr-HR"/>
              </w:rPr>
              <w:t xml:space="preserve"> su </w:t>
            </w:r>
            <w:r>
              <w:rPr>
                <w:rFonts w:ascii="Calibri" w:eastAsia="Times New Roman" w:hAnsi="Calibri" w:cs="Calibri"/>
                <w:color w:val="000000"/>
                <w:lang w:eastAsia="hr-HR"/>
              </w:rPr>
              <w:t xml:space="preserve"> povećan</w:t>
            </w:r>
            <w:r w:rsidR="001B2641">
              <w:rPr>
                <w:rFonts w:ascii="Calibri" w:eastAsia="Times New Roman" w:hAnsi="Calibri" w:cs="Calibri"/>
                <w:color w:val="000000"/>
                <w:lang w:eastAsia="hr-HR"/>
              </w:rPr>
              <w:t xml:space="preserve">ja troškova nabave robe </w:t>
            </w:r>
            <w:r>
              <w:rPr>
                <w:rFonts w:ascii="Calibri" w:eastAsia="Times New Roman" w:hAnsi="Calibri" w:cs="Calibri"/>
                <w:color w:val="000000"/>
                <w:lang w:eastAsia="hr-HR"/>
              </w:rPr>
              <w:t>u ljekarn</w:t>
            </w:r>
            <w:r w:rsidR="001B2641">
              <w:rPr>
                <w:rFonts w:ascii="Calibri" w:eastAsia="Times New Roman" w:hAnsi="Calibri" w:cs="Calibri"/>
                <w:color w:val="000000"/>
                <w:lang w:eastAsia="hr-HR"/>
              </w:rPr>
              <w:t>ama</w:t>
            </w:r>
            <w:r>
              <w:rPr>
                <w:rFonts w:ascii="Calibri" w:eastAsia="Times New Roman" w:hAnsi="Calibri" w:cs="Calibri"/>
                <w:color w:val="000000"/>
                <w:lang w:eastAsia="hr-HR"/>
              </w:rPr>
              <w:t>,  lijekova te goriva za vozila. Povećanu potrošnju goriva uzrokovale su p</w:t>
            </w:r>
            <w:r w:rsidR="00D76510">
              <w:rPr>
                <w:rFonts w:ascii="Calibri" w:eastAsia="Times New Roman" w:hAnsi="Calibri" w:cs="Calibri"/>
                <w:color w:val="000000"/>
                <w:lang w:eastAsia="hr-HR"/>
              </w:rPr>
              <w:t xml:space="preserve">romjene cijena na više, </w:t>
            </w:r>
            <w:r>
              <w:rPr>
                <w:rFonts w:ascii="Calibri" w:eastAsia="Times New Roman" w:hAnsi="Calibri" w:cs="Calibri"/>
                <w:color w:val="000000"/>
                <w:lang w:eastAsia="hr-HR"/>
              </w:rPr>
              <w:t xml:space="preserve"> tijekom godine. </w:t>
            </w:r>
          </w:p>
        </w:tc>
      </w:tr>
      <w:tr w:rsidR="00C15DEE" w:rsidRPr="00146144" w14:paraId="6E759C44" w14:textId="77777777" w:rsidTr="00050ED6">
        <w:trPr>
          <w:trHeight w:val="1605"/>
        </w:trPr>
        <w:tc>
          <w:tcPr>
            <w:tcW w:w="956" w:type="dxa"/>
            <w:tcBorders>
              <w:top w:val="nil"/>
              <w:left w:val="single" w:sz="8" w:space="0" w:color="auto"/>
              <w:bottom w:val="single" w:sz="8" w:space="0" w:color="auto"/>
              <w:right w:val="single" w:sz="4" w:space="0" w:color="auto"/>
            </w:tcBorders>
            <w:shd w:val="clear" w:color="auto" w:fill="auto"/>
            <w:noWrap/>
            <w:vAlign w:val="center"/>
            <w:hideMark/>
          </w:tcPr>
          <w:p w14:paraId="75EA0187" w14:textId="3A1EFD10" w:rsidR="00146144" w:rsidRPr="00146144" w:rsidRDefault="00743FEA"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6.</w:t>
            </w:r>
          </w:p>
        </w:tc>
        <w:tc>
          <w:tcPr>
            <w:tcW w:w="2216" w:type="dxa"/>
            <w:tcBorders>
              <w:top w:val="nil"/>
              <w:left w:val="nil"/>
              <w:bottom w:val="single" w:sz="8" w:space="0" w:color="auto"/>
              <w:right w:val="single" w:sz="4" w:space="0" w:color="auto"/>
            </w:tcBorders>
            <w:shd w:val="clear" w:color="auto" w:fill="auto"/>
            <w:vAlign w:val="bottom"/>
            <w:hideMark/>
          </w:tcPr>
          <w:p w14:paraId="69085AF4" w14:textId="18372998" w:rsidR="00146144" w:rsidRDefault="006E0246" w:rsidP="00DD51AD">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3</w:t>
            </w:r>
            <w:r w:rsidR="00146144" w:rsidRPr="00146144">
              <w:rPr>
                <w:rFonts w:ascii="Calibri" w:eastAsia="Times New Roman" w:hAnsi="Calibri" w:cs="Calibri"/>
                <w:color w:val="000000"/>
                <w:lang w:eastAsia="hr-HR"/>
              </w:rPr>
              <w:t>23-Rashodi za usluge</w:t>
            </w:r>
          </w:p>
          <w:p w14:paraId="2D499D58" w14:textId="21197774" w:rsidR="008D6638" w:rsidRPr="00146144" w:rsidRDefault="008D6638" w:rsidP="00DD51AD">
            <w:pPr>
              <w:spacing w:after="0" w:line="240" w:lineRule="auto"/>
              <w:rPr>
                <w:rFonts w:ascii="Calibri" w:eastAsia="Times New Roman" w:hAnsi="Calibri" w:cs="Calibri"/>
                <w:color w:val="000000"/>
                <w:lang w:eastAsia="hr-HR"/>
              </w:rPr>
            </w:pPr>
          </w:p>
        </w:tc>
        <w:tc>
          <w:tcPr>
            <w:tcW w:w="1584" w:type="dxa"/>
            <w:tcBorders>
              <w:top w:val="nil"/>
              <w:left w:val="nil"/>
              <w:bottom w:val="single" w:sz="8" w:space="0" w:color="auto"/>
              <w:right w:val="single" w:sz="4" w:space="0" w:color="auto"/>
            </w:tcBorders>
            <w:shd w:val="clear" w:color="auto" w:fill="auto"/>
            <w:noWrap/>
            <w:vAlign w:val="center"/>
            <w:hideMark/>
          </w:tcPr>
          <w:p w14:paraId="7C25F1D6" w14:textId="54A48754" w:rsidR="00146144" w:rsidRPr="00146144" w:rsidRDefault="00743FEA" w:rsidP="00DD51AD">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7.623.275,00</w:t>
            </w:r>
          </w:p>
        </w:tc>
        <w:tc>
          <w:tcPr>
            <w:tcW w:w="1584" w:type="dxa"/>
            <w:tcBorders>
              <w:top w:val="nil"/>
              <w:left w:val="nil"/>
              <w:bottom w:val="single" w:sz="8" w:space="0" w:color="auto"/>
              <w:right w:val="single" w:sz="4" w:space="0" w:color="auto"/>
            </w:tcBorders>
            <w:shd w:val="clear" w:color="auto" w:fill="auto"/>
            <w:noWrap/>
            <w:vAlign w:val="center"/>
            <w:hideMark/>
          </w:tcPr>
          <w:p w14:paraId="56BB99C6" w14:textId="6E1DC001" w:rsidR="00146144" w:rsidRPr="00146144" w:rsidRDefault="00743FEA" w:rsidP="00DD51A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7.383.055,97</w:t>
            </w:r>
          </w:p>
        </w:tc>
        <w:tc>
          <w:tcPr>
            <w:tcW w:w="2302" w:type="dxa"/>
            <w:tcBorders>
              <w:top w:val="nil"/>
              <w:left w:val="nil"/>
              <w:bottom w:val="single" w:sz="8" w:space="0" w:color="auto"/>
              <w:right w:val="nil"/>
            </w:tcBorders>
            <w:shd w:val="clear" w:color="auto" w:fill="auto"/>
            <w:noWrap/>
            <w:vAlign w:val="center"/>
            <w:hideMark/>
          </w:tcPr>
          <w:p w14:paraId="760724A8" w14:textId="0ADD9BCC" w:rsidR="00146144" w:rsidRPr="00146144" w:rsidRDefault="00743FEA"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96,8</w:t>
            </w:r>
          </w:p>
        </w:tc>
        <w:tc>
          <w:tcPr>
            <w:tcW w:w="6726" w:type="dxa"/>
            <w:tcBorders>
              <w:top w:val="nil"/>
              <w:left w:val="single" w:sz="4" w:space="0" w:color="auto"/>
              <w:bottom w:val="single" w:sz="8" w:space="0" w:color="auto"/>
              <w:right w:val="single" w:sz="8" w:space="0" w:color="auto"/>
            </w:tcBorders>
            <w:shd w:val="clear" w:color="auto" w:fill="auto"/>
            <w:vAlign w:val="center"/>
            <w:hideMark/>
          </w:tcPr>
          <w:p w14:paraId="0B16382C" w14:textId="338849EC" w:rsidR="00146144" w:rsidRPr="00146144" w:rsidRDefault="00743FEA"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 xml:space="preserve">Rashodi za usluge obuhvaćaju: Usluge tekućeg  inv. </w:t>
            </w:r>
            <w:r w:rsidR="008F14C7">
              <w:rPr>
                <w:rFonts w:ascii="Calibri" w:eastAsia="Times New Roman" w:hAnsi="Calibri" w:cs="Calibri"/>
                <w:color w:val="000000"/>
                <w:lang w:eastAsia="hr-HR"/>
              </w:rPr>
              <w:t>o</w:t>
            </w:r>
            <w:r>
              <w:rPr>
                <w:rFonts w:ascii="Calibri" w:eastAsia="Times New Roman" w:hAnsi="Calibri" w:cs="Calibri"/>
                <w:color w:val="000000"/>
                <w:lang w:eastAsia="hr-HR"/>
              </w:rPr>
              <w:t xml:space="preserve">državanja, telefonske usluge, </w:t>
            </w:r>
            <w:r w:rsidR="008F14C7">
              <w:rPr>
                <w:rFonts w:ascii="Calibri" w:eastAsia="Times New Roman" w:hAnsi="Calibri" w:cs="Calibri"/>
                <w:color w:val="000000"/>
                <w:lang w:eastAsia="hr-HR"/>
              </w:rPr>
              <w:t xml:space="preserve">vodne i komunalne usluge, premije osiguranja, zakupnine i najamnine, zdravstvene i lab. </w:t>
            </w:r>
            <w:r w:rsidR="00EC3132">
              <w:rPr>
                <w:rFonts w:ascii="Calibri" w:eastAsia="Times New Roman" w:hAnsi="Calibri" w:cs="Calibri"/>
                <w:color w:val="000000"/>
                <w:lang w:eastAsia="hr-HR"/>
              </w:rPr>
              <w:t>u</w:t>
            </w:r>
            <w:r w:rsidR="008F14C7">
              <w:rPr>
                <w:rFonts w:ascii="Calibri" w:eastAsia="Times New Roman" w:hAnsi="Calibri" w:cs="Calibri"/>
                <w:color w:val="000000"/>
                <w:lang w:eastAsia="hr-HR"/>
              </w:rPr>
              <w:t xml:space="preserve">sluge, usluge reg. </w:t>
            </w:r>
            <w:r w:rsidR="00EC3132">
              <w:rPr>
                <w:rFonts w:ascii="Calibri" w:eastAsia="Times New Roman" w:hAnsi="Calibri" w:cs="Calibri"/>
                <w:color w:val="000000"/>
                <w:lang w:eastAsia="hr-HR"/>
              </w:rPr>
              <w:t>p</w:t>
            </w:r>
            <w:r w:rsidR="008F14C7">
              <w:rPr>
                <w:rFonts w:ascii="Calibri" w:eastAsia="Times New Roman" w:hAnsi="Calibri" w:cs="Calibri"/>
                <w:color w:val="000000"/>
                <w:lang w:eastAsia="hr-HR"/>
              </w:rPr>
              <w:t xml:space="preserve">rijevoznih sredstava, </w:t>
            </w:r>
            <w:r w:rsidR="00EC3132">
              <w:rPr>
                <w:rFonts w:ascii="Calibri" w:eastAsia="Times New Roman" w:hAnsi="Calibri" w:cs="Calibri"/>
                <w:color w:val="000000"/>
                <w:lang w:eastAsia="hr-HR"/>
              </w:rPr>
              <w:t>u</w:t>
            </w:r>
            <w:r w:rsidR="008F14C7">
              <w:rPr>
                <w:rFonts w:ascii="Calibri" w:eastAsia="Times New Roman" w:hAnsi="Calibri" w:cs="Calibri"/>
                <w:color w:val="000000"/>
                <w:lang w:eastAsia="hr-HR"/>
              </w:rPr>
              <w:t>govore o dijelu (zamjena za rad liječnika koji nedostaju ili su na bolovanju), zdravstvene usluge (zubna tehnika), ažuriranje računalnih baza, usluge čišćenja i pranja, odvjetnici i pravna savjetovanja</w:t>
            </w:r>
            <w:r w:rsidR="00EC3132">
              <w:rPr>
                <w:rFonts w:ascii="Calibri" w:eastAsia="Times New Roman" w:hAnsi="Calibri" w:cs="Calibri"/>
                <w:color w:val="000000"/>
                <w:lang w:eastAsia="hr-HR"/>
              </w:rPr>
              <w:t xml:space="preserve"> i sl.</w:t>
            </w:r>
            <w:r w:rsidR="008F14C7">
              <w:rPr>
                <w:rFonts w:ascii="Calibri" w:eastAsia="Times New Roman" w:hAnsi="Calibri" w:cs="Calibri"/>
                <w:color w:val="000000"/>
                <w:lang w:eastAsia="hr-HR"/>
              </w:rPr>
              <w:t xml:space="preserve"> </w:t>
            </w:r>
          </w:p>
        </w:tc>
      </w:tr>
      <w:tr w:rsidR="00C15DEE" w:rsidRPr="00146144" w14:paraId="313A172C" w14:textId="77777777" w:rsidTr="00050ED6">
        <w:trPr>
          <w:trHeight w:val="885"/>
        </w:trPr>
        <w:tc>
          <w:tcPr>
            <w:tcW w:w="956" w:type="dxa"/>
            <w:tcBorders>
              <w:top w:val="nil"/>
              <w:left w:val="single" w:sz="8" w:space="0" w:color="auto"/>
              <w:bottom w:val="single" w:sz="8" w:space="0" w:color="auto"/>
              <w:right w:val="single" w:sz="4" w:space="0" w:color="auto"/>
            </w:tcBorders>
            <w:shd w:val="clear" w:color="auto" w:fill="auto"/>
            <w:noWrap/>
            <w:vAlign w:val="center"/>
            <w:hideMark/>
          </w:tcPr>
          <w:p w14:paraId="30F8C3F5" w14:textId="07BA9BA5" w:rsidR="00146144" w:rsidRPr="00146144" w:rsidRDefault="00AB0DCC"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7.</w:t>
            </w:r>
          </w:p>
        </w:tc>
        <w:tc>
          <w:tcPr>
            <w:tcW w:w="2216" w:type="dxa"/>
            <w:tcBorders>
              <w:top w:val="nil"/>
              <w:left w:val="nil"/>
              <w:bottom w:val="single" w:sz="8" w:space="0" w:color="auto"/>
              <w:right w:val="single" w:sz="4" w:space="0" w:color="auto"/>
            </w:tcBorders>
            <w:shd w:val="clear" w:color="auto" w:fill="auto"/>
            <w:vAlign w:val="bottom"/>
            <w:hideMark/>
          </w:tcPr>
          <w:p w14:paraId="52824D2B" w14:textId="77777777" w:rsidR="00146144" w:rsidRP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324-Naknade troškova osobama izvan radnog odnosa</w:t>
            </w:r>
          </w:p>
        </w:tc>
        <w:tc>
          <w:tcPr>
            <w:tcW w:w="1584" w:type="dxa"/>
            <w:tcBorders>
              <w:top w:val="nil"/>
              <w:left w:val="nil"/>
              <w:bottom w:val="single" w:sz="8" w:space="0" w:color="auto"/>
              <w:right w:val="single" w:sz="4" w:space="0" w:color="auto"/>
            </w:tcBorders>
            <w:shd w:val="clear" w:color="auto" w:fill="auto"/>
            <w:noWrap/>
            <w:vAlign w:val="center"/>
            <w:hideMark/>
          </w:tcPr>
          <w:p w14:paraId="6BD7492E" w14:textId="77777777" w:rsidR="00146144" w:rsidRPr="00146144" w:rsidRDefault="00D56D10"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0</w:t>
            </w:r>
          </w:p>
        </w:tc>
        <w:tc>
          <w:tcPr>
            <w:tcW w:w="1584" w:type="dxa"/>
            <w:tcBorders>
              <w:top w:val="nil"/>
              <w:left w:val="nil"/>
              <w:bottom w:val="single" w:sz="8" w:space="0" w:color="auto"/>
              <w:right w:val="single" w:sz="4" w:space="0" w:color="auto"/>
            </w:tcBorders>
            <w:shd w:val="clear" w:color="auto" w:fill="auto"/>
            <w:noWrap/>
            <w:vAlign w:val="center"/>
            <w:hideMark/>
          </w:tcPr>
          <w:p w14:paraId="3D1F4C64" w14:textId="77777777" w:rsidR="00146144" w:rsidRPr="00146144" w:rsidRDefault="00146144" w:rsidP="00DD51AD">
            <w:pPr>
              <w:spacing w:after="0" w:line="240" w:lineRule="auto"/>
              <w:jc w:val="right"/>
              <w:rPr>
                <w:rFonts w:ascii="Calibri" w:eastAsia="Times New Roman" w:hAnsi="Calibri" w:cs="Calibri"/>
                <w:color w:val="000000"/>
                <w:lang w:eastAsia="hr-HR"/>
              </w:rPr>
            </w:pPr>
            <w:r w:rsidRPr="00146144">
              <w:rPr>
                <w:rFonts w:ascii="Calibri" w:eastAsia="Times New Roman" w:hAnsi="Calibri" w:cs="Calibri"/>
                <w:color w:val="000000"/>
                <w:lang w:eastAsia="hr-HR"/>
              </w:rPr>
              <w:t>0</w:t>
            </w:r>
          </w:p>
        </w:tc>
        <w:tc>
          <w:tcPr>
            <w:tcW w:w="2302" w:type="dxa"/>
            <w:tcBorders>
              <w:top w:val="nil"/>
              <w:left w:val="nil"/>
              <w:bottom w:val="single" w:sz="8" w:space="0" w:color="auto"/>
              <w:right w:val="nil"/>
            </w:tcBorders>
            <w:shd w:val="clear" w:color="auto" w:fill="auto"/>
            <w:noWrap/>
            <w:vAlign w:val="center"/>
            <w:hideMark/>
          </w:tcPr>
          <w:p w14:paraId="74C27AB5"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0,0</w:t>
            </w:r>
          </w:p>
        </w:tc>
        <w:tc>
          <w:tcPr>
            <w:tcW w:w="6726" w:type="dxa"/>
            <w:tcBorders>
              <w:top w:val="nil"/>
              <w:left w:val="single" w:sz="4" w:space="0" w:color="auto"/>
              <w:bottom w:val="single" w:sz="8" w:space="0" w:color="auto"/>
              <w:right w:val="single" w:sz="8" w:space="0" w:color="auto"/>
            </w:tcBorders>
            <w:shd w:val="clear" w:color="auto" w:fill="auto"/>
            <w:vAlign w:val="center"/>
            <w:hideMark/>
          </w:tcPr>
          <w:p w14:paraId="63EA5E8C" w14:textId="11ADF78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U 202</w:t>
            </w:r>
            <w:r w:rsidR="007F71A0">
              <w:rPr>
                <w:rFonts w:ascii="Calibri" w:eastAsia="Times New Roman" w:hAnsi="Calibri" w:cs="Calibri"/>
                <w:color w:val="000000"/>
                <w:lang w:eastAsia="hr-HR"/>
              </w:rPr>
              <w:t>2</w:t>
            </w:r>
            <w:r w:rsidRPr="00146144">
              <w:rPr>
                <w:rFonts w:ascii="Calibri" w:eastAsia="Times New Roman" w:hAnsi="Calibri" w:cs="Calibri"/>
                <w:color w:val="000000"/>
                <w:lang w:eastAsia="hr-HR"/>
              </w:rPr>
              <w:t>. n</w:t>
            </w:r>
            <w:r w:rsidR="006E0246">
              <w:rPr>
                <w:rFonts w:ascii="Calibri" w:eastAsia="Times New Roman" w:hAnsi="Calibri" w:cs="Calibri"/>
                <w:color w:val="000000"/>
                <w:lang w:eastAsia="hr-HR"/>
              </w:rPr>
              <w:t xml:space="preserve">ije bilo </w:t>
            </w:r>
            <w:r w:rsidRPr="00146144">
              <w:rPr>
                <w:rFonts w:ascii="Calibri" w:eastAsia="Times New Roman" w:hAnsi="Calibri" w:cs="Calibri"/>
                <w:color w:val="000000"/>
                <w:lang w:eastAsia="hr-HR"/>
              </w:rPr>
              <w:t>osoba na stručnom osposobljavanju.</w:t>
            </w:r>
          </w:p>
        </w:tc>
      </w:tr>
      <w:tr w:rsidR="00C15DEE" w:rsidRPr="00146144" w14:paraId="3B490209" w14:textId="77777777" w:rsidTr="00050ED6">
        <w:trPr>
          <w:trHeight w:val="1410"/>
        </w:trPr>
        <w:tc>
          <w:tcPr>
            <w:tcW w:w="956" w:type="dxa"/>
            <w:tcBorders>
              <w:top w:val="nil"/>
              <w:left w:val="single" w:sz="8" w:space="0" w:color="auto"/>
              <w:bottom w:val="single" w:sz="8" w:space="0" w:color="auto"/>
              <w:right w:val="single" w:sz="4" w:space="0" w:color="auto"/>
            </w:tcBorders>
            <w:shd w:val="clear" w:color="auto" w:fill="auto"/>
            <w:noWrap/>
            <w:vAlign w:val="center"/>
            <w:hideMark/>
          </w:tcPr>
          <w:p w14:paraId="1C97C58F" w14:textId="4225F3B8" w:rsidR="00146144" w:rsidRPr="00146144" w:rsidRDefault="00AB0DCC"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8.</w:t>
            </w:r>
          </w:p>
        </w:tc>
        <w:tc>
          <w:tcPr>
            <w:tcW w:w="2216" w:type="dxa"/>
            <w:tcBorders>
              <w:top w:val="nil"/>
              <w:left w:val="nil"/>
              <w:bottom w:val="single" w:sz="8" w:space="0" w:color="auto"/>
              <w:right w:val="single" w:sz="4" w:space="0" w:color="auto"/>
            </w:tcBorders>
            <w:shd w:val="clear" w:color="auto" w:fill="auto"/>
            <w:vAlign w:val="bottom"/>
            <w:hideMark/>
          </w:tcPr>
          <w:p w14:paraId="0582B8DF" w14:textId="2830EBDF" w:rsidR="00146144" w:rsidRP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329-Ostali nespomenuti rashodi poslovanja</w:t>
            </w:r>
          </w:p>
        </w:tc>
        <w:tc>
          <w:tcPr>
            <w:tcW w:w="1584" w:type="dxa"/>
            <w:tcBorders>
              <w:top w:val="nil"/>
              <w:left w:val="nil"/>
              <w:bottom w:val="single" w:sz="8" w:space="0" w:color="auto"/>
              <w:right w:val="single" w:sz="4" w:space="0" w:color="auto"/>
            </w:tcBorders>
            <w:shd w:val="clear" w:color="auto" w:fill="auto"/>
            <w:noWrap/>
            <w:vAlign w:val="center"/>
            <w:hideMark/>
          </w:tcPr>
          <w:p w14:paraId="02FB0627" w14:textId="3D35702F" w:rsidR="00146144" w:rsidRPr="00146144" w:rsidRDefault="00D146BB"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426.420,00</w:t>
            </w:r>
          </w:p>
        </w:tc>
        <w:tc>
          <w:tcPr>
            <w:tcW w:w="1584" w:type="dxa"/>
            <w:tcBorders>
              <w:top w:val="nil"/>
              <w:left w:val="nil"/>
              <w:bottom w:val="single" w:sz="8" w:space="0" w:color="auto"/>
              <w:right w:val="single" w:sz="4" w:space="0" w:color="auto"/>
            </w:tcBorders>
            <w:shd w:val="clear" w:color="auto" w:fill="auto"/>
            <w:noWrap/>
            <w:vAlign w:val="center"/>
            <w:hideMark/>
          </w:tcPr>
          <w:p w14:paraId="7327B00D" w14:textId="681C46D1" w:rsidR="00146144" w:rsidRPr="00146144" w:rsidRDefault="00D146BB" w:rsidP="00DD51A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611.615,45</w:t>
            </w:r>
          </w:p>
        </w:tc>
        <w:tc>
          <w:tcPr>
            <w:tcW w:w="2302" w:type="dxa"/>
            <w:tcBorders>
              <w:top w:val="nil"/>
              <w:left w:val="nil"/>
              <w:bottom w:val="single" w:sz="8" w:space="0" w:color="auto"/>
              <w:right w:val="nil"/>
            </w:tcBorders>
            <w:shd w:val="clear" w:color="auto" w:fill="auto"/>
            <w:noWrap/>
            <w:vAlign w:val="center"/>
            <w:hideMark/>
          </w:tcPr>
          <w:p w14:paraId="5499D12B" w14:textId="1C9D35F1" w:rsidR="00146144" w:rsidRPr="00146144" w:rsidRDefault="00D56D10"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w:t>
            </w:r>
            <w:r w:rsidR="00D146BB">
              <w:rPr>
                <w:rFonts w:ascii="Calibri" w:eastAsia="Times New Roman" w:hAnsi="Calibri" w:cs="Calibri"/>
                <w:color w:val="000000"/>
                <w:lang w:eastAsia="hr-HR"/>
              </w:rPr>
              <w:t>43,40</w:t>
            </w:r>
          </w:p>
        </w:tc>
        <w:tc>
          <w:tcPr>
            <w:tcW w:w="6726" w:type="dxa"/>
            <w:tcBorders>
              <w:top w:val="nil"/>
              <w:left w:val="single" w:sz="4" w:space="0" w:color="auto"/>
              <w:bottom w:val="single" w:sz="8" w:space="0" w:color="auto"/>
              <w:right w:val="single" w:sz="8" w:space="0" w:color="auto"/>
            </w:tcBorders>
            <w:shd w:val="clear" w:color="auto" w:fill="auto"/>
            <w:noWrap/>
            <w:vAlign w:val="center"/>
            <w:hideMark/>
          </w:tcPr>
          <w:p w14:paraId="2BFA4580" w14:textId="21DB76A7" w:rsidR="00146144" w:rsidRPr="00146144" w:rsidRDefault="00B746C8"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Povećanje uvjetovano više plaćenim sudskim pristojbama po presudama.</w:t>
            </w:r>
          </w:p>
        </w:tc>
      </w:tr>
      <w:tr w:rsidR="00C15DEE" w:rsidRPr="00146144" w14:paraId="40C40666" w14:textId="77777777" w:rsidTr="00050ED6">
        <w:trPr>
          <w:trHeight w:val="1410"/>
        </w:trPr>
        <w:tc>
          <w:tcPr>
            <w:tcW w:w="956" w:type="dxa"/>
            <w:tcBorders>
              <w:top w:val="nil"/>
              <w:left w:val="single" w:sz="8" w:space="0" w:color="auto"/>
              <w:bottom w:val="single" w:sz="8" w:space="0" w:color="auto"/>
              <w:right w:val="single" w:sz="4" w:space="0" w:color="auto"/>
            </w:tcBorders>
            <w:shd w:val="clear" w:color="auto" w:fill="auto"/>
            <w:noWrap/>
            <w:vAlign w:val="center"/>
            <w:hideMark/>
          </w:tcPr>
          <w:p w14:paraId="7ADFF87F" w14:textId="7251EF61" w:rsidR="00146144" w:rsidRPr="00146144" w:rsidRDefault="001B05CD"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9.</w:t>
            </w:r>
          </w:p>
        </w:tc>
        <w:tc>
          <w:tcPr>
            <w:tcW w:w="2216" w:type="dxa"/>
            <w:tcBorders>
              <w:top w:val="nil"/>
              <w:left w:val="nil"/>
              <w:bottom w:val="single" w:sz="8" w:space="0" w:color="auto"/>
              <w:right w:val="single" w:sz="4" w:space="0" w:color="auto"/>
            </w:tcBorders>
            <w:shd w:val="clear" w:color="auto" w:fill="auto"/>
            <w:vAlign w:val="bottom"/>
            <w:hideMark/>
          </w:tcPr>
          <w:p w14:paraId="7D4D092F" w14:textId="44D1DC5B" w:rsidR="00146144" w:rsidRP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 xml:space="preserve">342-Kamate na primljene kredite i zajmove </w:t>
            </w:r>
          </w:p>
        </w:tc>
        <w:tc>
          <w:tcPr>
            <w:tcW w:w="1584" w:type="dxa"/>
            <w:tcBorders>
              <w:top w:val="nil"/>
              <w:left w:val="nil"/>
              <w:bottom w:val="single" w:sz="8" w:space="0" w:color="auto"/>
              <w:right w:val="single" w:sz="4" w:space="0" w:color="auto"/>
            </w:tcBorders>
            <w:shd w:val="clear" w:color="auto" w:fill="auto"/>
            <w:noWrap/>
            <w:vAlign w:val="center"/>
            <w:hideMark/>
          </w:tcPr>
          <w:p w14:paraId="0F664364" w14:textId="150D52D2" w:rsidR="00146144" w:rsidRPr="00146144" w:rsidRDefault="001B05CD"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16</w:t>
            </w:r>
            <w:r w:rsidR="0038560F">
              <w:rPr>
                <w:rFonts w:ascii="Calibri" w:eastAsia="Times New Roman" w:hAnsi="Calibri" w:cs="Calibri"/>
                <w:color w:val="000000"/>
                <w:lang w:eastAsia="hr-HR"/>
              </w:rPr>
              <w:t>.</w:t>
            </w:r>
            <w:r>
              <w:rPr>
                <w:rFonts w:ascii="Calibri" w:eastAsia="Times New Roman" w:hAnsi="Calibri" w:cs="Calibri"/>
                <w:color w:val="000000"/>
                <w:lang w:eastAsia="hr-HR"/>
              </w:rPr>
              <w:t>855,00</w:t>
            </w:r>
          </w:p>
        </w:tc>
        <w:tc>
          <w:tcPr>
            <w:tcW w:w="1584" w:type="dxa"/>
            <w:tcBorders>
              <w:top w:val="nil"/>
              <w:left w:val="nil"/>
              <w:bottom w:val="single" w:sz="8" w:space="0" w:color="auto"/>
              <w:right w:val="single" w:sz="4" w:space="0" w:color="auto"/>
            </w:tcBorders>
            <w:shd w:val="clear" w:color="auto" w:fill="auto"/>
            <w:noWrap/>
            <w:vAlign w:val="center"/>
            <w:hideMark/>
          </w:tcPr>
          <w:p w14:paraId="25812954" w14:textId="65E79459" w:rsidR="00146144" w:rsidRDefault="001B05CD" w:rsidP="00DD51A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6</w:t>
            </w:r>
            <w:r w:rsidR="008769A2">
              <w:rPr>
                <w:rFonts w:ascii="Calibri" w:eastAsia="Times New Roman" w:hAnsi="Calibri" w:cs="Calibri"/>
                <w:color w:val="000000"/>
                <w:lang w:eastAsia="hr-HR"/>
              </w:rPr>
              <w:t>.</w:t>
            </w:r>
            <w:r>
              <w:rPr>
                <w:rFonts w:ascii="Calibri" w:eastAsia="Times New Roman" w:hAnsi="Calibri" w:cs="Calibri"/>
                <w:color w:val="000000"/>
                <w:lang w:eastAsia="hr-HR"/>
              </w:rPr>
              <w:t>710,76</w:t>
            </w:r>
          </w:p>
          <w:p w14:paraId="61341BC8" w14:textId="569176A3" w:rsidR="001B05CD" w:rsidRPr="00146144" w:rsidRDefault="001B05CD" w:rsidP="00DD51AD">
            <w:pPr>
              <w:spacing w:after="0" w:line="240" w:lineRule="auto"/>
              <w:jc w:val="right"/>
              <w:rPr>
                <w:rFonts w:ascii="Calibri" w:eastAsia="Times New Roman" w:hAnsi="Calibri" w:cs="Calibri"/>
                <w:color w:val="000000"/>
                <w:lang w:eastAsia="hr-HR"/>
              </w:rPr>
            </w:pPr>
          </w:p>
        </w:tc>
        <w:tc>
          <w:tcPr>
            <w:tcW w:w="2302" w:type="dxa"/>
            <w:tcBorders>
              <w:top w:val="nil"/>
              <w:left w:val="nil"/>
              <w:bottom w:val="single" w:sz="8" w:space="0" w:color="auto"/>
              <w:right w:val="nil"/>
            </w:tcBorders>
            <w:shd w:val="clear" w:color="auto" w:fill="auto"/>
            <w:noWrap/>
            <w:vAlign w:val="center"/>
            <w:hideMark/>
          </w:tcPr>
          <w:p w14:paraId="271ABA4C" w14:textId="7C140CB4" w:rsidR="00146144" w:rsidRPr="00146144" w:rsidRDefault="001B05CD"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39,80</w:t>
            </w:r>
          </w:p>
        </w:tc>
        <w:tc>
          <w:tcPr>
            <w:tcW w:w="6726" w:type="dxa"/>
            <w:tcBorders>
              <w:top w:val="nil"/>
              <w:left w:val="single" w:sz="4" w:space="0" w:color="auto"/>
              <w:bottom w:val="single" w:sz="8" w:space="0" w:color="auto"/>
              <w:right w:val="single" w:sz="8" w:space="0" w:color="auto"/>
            </w:tcBorders>
            <w:shd w:val="clear" w:color="auto" w:fill="auto"/>
            <w:noWrap/>
            <w:vAlign w:val="center"/>
            <w:hideMark/>
          </w:tcPr>
          <w:p w14:paraId="4769CC00" w14:textId="0345F878" w:rsidR="00146144" w:rsidRP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Izdaci vezani na  prekoračenje po žiro računu</w:t>
            </w:r>
            <w:r w:rsidR="00446473">
              <w:rPr>
                <w:rFonts w:ascii="Calibri" w:eastAsia="Times New Roman" w:hAnsi="Calibri" w:cs="Calibri"/>
                <w:color w:val="000000"/>
                <w:lang w:eastAsia="hr-HR"/>
              </w:rPr>
              <w:t xml:space="preserve"> kroz cijelu 2021. godinu, dok je u 2022. godini prekoračenje </w:t>
            </w:r>
            <w:r w:rsidR="00EC3132">
              <w:rPr>
                <w:rFonts w:ascii="Calibri" w:eastAsia="Times New Roman" w:hAnsi="Calibri" w:cs="Calibri"/>
                <w:color w:val="000000"/>
                <w:lang w:eastAsia="hr-HR"/>
              </w:rPr>
              <w:t>zatvoreno</w:t>
            </w:r>
            <w:r w:rsidR="00446473">
              <w:rPr>
                <w:rFonts w:ascii="Calibri" w:eastAsia="Times New Roman" w:hAnsi="Calibri" w:cs="Calibri"/>
                <w:color w:val="000000"/>
                <w:lang w:eastAsia="hr-HR"/>
              </w:rPr>
              <w:t xml:space="preserve"> sa 30.4. 2022.</w:t>
            </w:r>
            <w:r w:rsidRPr="00146144">
              <w:rPr>
                <w:rFonts w:ascii="Calibri" w:eastAsia="Times New Roman" w:hAnsi="Calibri" w:cs="Calibri"/>
                <w:color w:val="000000"/>
                <w:lang w:eastAsia="hr-HR"/>
              </w:rPr>
              <w:t xml:space="preserve"> </w:t>
            </w:r>
          </w:p>
        </w:tc>
      </w:tr>
      <w:tr w:rsidR="00C15DEE" w:rsidRPr="00146144" w14:paraId="49E8F90C" w14:textId="77777777" w:rsidTr="00050ED6">
        <w:trPr>
          <w:trHeight w:val="1005"/>
        </w:trPr>
        <w:tc>
          <w:tcPr>
            <w:tcW w:w="956" w:type="dxa"/>
            <w:tcBorders>
              <w:top w:val="nil"/>
              <w:left w:val="single" w:sz="8" w:space="0" w:color="auto"/>
              <w:bottom w:val="single" w:sz="8" w:space="0" w:color="auto"/>
              <w:right w:val="single" w:sz="4" w:space="0" w:color="auto"/>
            </w:tcBorders>
            <w:shd w:val="clear" w:color="auto" w:fill="auto"/>
            <w:noWrap/>
            <w:vAlign w:val="center"/>
            <w:hideMark/>
          </w:tcPr>
          <w:p w14:paraId="3B364E32" w14:textId="532CD3B8" w:rsidR="00146144" w:rsidRPr="00146144" w:rsidRDefault="00705AEE"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lastRenderedPageBreak/>
              <w:t>10.</w:t>
            </w:r>
          </w:p>
        </w:tc>
        <w:tc>
          <w:tcPr>
            <w:tcW w:w="2216" w:type="dxa"/>
            <w:tcBorders>
              <w:top w:val="nil"/>
              <w:left w:val="nil"/>
              <w:bottom w:val="single" w:sz="8" w:space="0" w:color="auto"/>
              <w:right w:val="single" w:sz="4" w:space="0" w:color="auto"/>
            </w:tcBorders>
            <w:shd w:val="clear" w:color="auto" w:fill="auto"/>
            <w:vAlign w:val="bottom"/>
            <w:hideMark/>
          </w:tcPr>
          <w:p w14:paraId="2D62B785" w14:textId="77777777" w:rsidR="00146144" w:rsidRP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343-ostali financijski rashodi</w:t>
            </w:r>
          </w:p>
        </w:tc>
        <w:tc>
          <w:tcPr>
            <w:tcW w:w="1584" w:type="dxa"/>
            <w:tcBorders>
              <w:top w:val="nil"/>
              <w:left w:val="nil"/>
              <w:bottom w:val="single" w:sz="8" w:space="0" w:color="auto"/>
              <w:right w:val="single" w:sz="4" w:space="0" w:color="auto"/>
            </w:tcBorders>
            <w:shd w:val="clear" w:color="auto" w:fill="auto"/>
            <w:noWrap/>
            <w:vAlign w:val="center"/>
            <w:hideMark/>
          </w:tcPr>
          <w:p w14:paraId="3F273D9C" w14:textId="3B2F07D3" w:rsidR="00146144" w:rsidRPr="00146144" w:rsidRDefault="00705AEE"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112</w:t>
            </w:r>
            <w:r w:rsidR="0038560F">
              <w:rPr>
                <w:rFonts w:ascii="Calibri" w:eastAsia="Times New Roman" w:hAnsi="Calibri" w:cs="Calibri"/>
                <w:color w:val="000000"/>
                <w:lang w:eastAsia="hr-HR"/>
              </w:rPr>
              <w:t>.</w:t>
            </w:r>
            <w:r>
              <w:rPr>
                <w:rFonts w:ascii="Calibri" w:eastAsia="Times New Roman" w:hAnsi="Calibri" w:cs="Calibri"/>
                <w:color w:val="000000"/>
                <w:lang w:eastAsia="hr-HR"/>
              </w:rPr>
              <w:t>209,00</w:t>
            </w:r>
          </w:p>
        </w:tc>
        <w:tc>
          <w:tcPr>
            <w:tcW w:w="1584" w:type="dxa"/>
            <w:tcBorders>
              <w:top w:val="nil"/>
              <w:left w:val="nil"/>
              <w:bottom w:val="single" w:sz="8" w:space="0" w:color="auto"/>
              <w:right w:val="single" w:sz="4" w:space="0" w:color="auto"/>
            </w:tcBorders>
            <w:shd w:val="clear" w:color="auto" w:fill="auto"/>
            <w:noWrap/>
            <w:vAlign w:val="center"/>
            <w:hideMark/>
          </w:tcPr>
          <w:p w14:paraId="5F7370C6" w14:textId="00330D0D" w:rsidR="00146144" w:rsidRPr="00146144" w:rsidRDefault="00705AEE" w:rsidP="00DD51A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128</w:t>
            </w:r>
            <w:r w:rsidR="008769A2">
              <w:rPr>
                <w:rFonts w:ascii="Calibri" w:eastAsia="Times New Roman" w:hAnsi="Calibri" w:cs="Calibri"/>
                <w:color w:val="000000"/>
                <w:lang w:eastAsia="hr-HR"/>
              </w:rPr>
              <w:t>.</w:t>
            </w:r>
            <w:r>
              <w:rPr>
                <w:rFonts w:ascii="Calibri" w:eastAsia="Times New Roman" w:hAnsi="Calibri" w:cs="Calibri"/>
                <w:color w:val="000000"/>
                <w:lang w:eastAsia="hr-HR"/>
              </w:rPr>
              <w:t>011,26</w:t>
            </w:r>
          </w:p>
        </w:tc>
        <w:tc>
          <w:tcPr>
            <w:tcW w:w="2302" w:type="dxa"/>
            <w:tcBorders>
              <w:top w:val="nil"/>
              <w:left w:val="nil"/>
              <w:bottom w:val="single" w:sz="8" w:space="0" w:color="auto"/>
              <w:right w:val="nil"/>
            </w:tcBorders>
            <w:shd w:val="clear" w:color="auto" w:fill="auto"/>
            <w:noWrap/>
            <w:vAlign w:val="center"/>
            <w:hideMark/>
          </w:tcPr>
          <w:p w14:paraId="6ABA335E" w14:textId="47743149" w:rsidR="00146144" w:rsidRPr="00146144" w:rsidRDefault="00705AEE"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114,10</w:t>
            </w:r>
          </w:p>
        </w:tc>
        <w:tc>
          <w:tcPr>
            <w:tcW w:w="6726" w:type="dxa"/>
            <w:tcBorders>
              <w:top w:val="nil"/>
              <w:left w:val="single" w:sz="4" w:space="0" w:color="auto"/>
              <w:bottom w:val="single" w:sz="8" w:space="0" w:color="auto"/>
              <w:right w:val="single" w:sz="8" w:space="0" w:color="auto"/>
            </w:tcBorders>
            <w:shd w:val="clear" w:color="auto" w:fill="auto"/>
            <w:vAlign w:val="center"/>
            <w:hideMark/>
          </w:tcPr>
          <w:p w14:paraId="04519C61" w14:textId="3FA5BD1C" w:rsidR="00146144" w:rsidRPr="00146144" w:rsidRDefault="002B2D29" w:rsidP="00DD51AD">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Povećanje u odnosu na 2021. godinu nastalo zbog zateznih kamata, budući da su tijekom 2022. godine</w:t>
            </w:r>
            <w:r w:rsidR="00716257">
              <w:rPr>
                <w:rFonts w:ascii="Calibri" w:eastAsia="Times New Roman" w:hAnsi="Calibri" w:cs="Calibri"/>
                <w:color w:val="000000"/>
                <w:lang w:eastAsia="hr-HR"/>
              </w:rPr>
              <w:t>,</w:t>
            </w:r>
            <w:r>
              <w:rPr>
                <w:rFonts w:ascii="Calibri" w:eastAsia="Times New Roman" w:hAnsi="Calibri" w:cs="Calibri"/>
                <w:color w:val="000000"/>
                <w:lang w:eastAsia="hr-HR"/>
              </w:rPr>
              <w:t xml:space="preserve"> radi kašnjenja u plaćanju</w:t>
            </w:r>
            <w:r w:rsidR="00716257">
              <w:rPr>
                <w:rFonts w:ascii="Calibri" w:eastAsia="Times New Roman" w:hAnsi="Calibri" w:cs="Calibri"/>
                <w:color w:val="000000"/>
                <w:lang w:eastAsia="hr-HR"/>
              </w:rPr>
              <w:t>,</w:t>
            </w:r>
            <w:r>
              <w:rPr>
                <w:rFonts w:ascii="Calibri" w:eastAsia="Times New Roman" w:hAnsi="Calibri" w:cs="Calibri"/>
                <w:color w:val="000000"/>
                <w:lang w:eastAsia="hr-HR"/>
              </w:rPr>
              <w:t xml:space="preserve"> pojedini dobavljači počeli zaračunavati zateznu kamatu.</w:t>
            </w:r>
          </w:p>
        </w:tc>
      </w:tr>
      <w:tr w:rsidR="00C15DEE" w:rsidRPr="00146144" w14:paraId="5496E8D2" w14:textId="77777777" w:rsidTr="00050ED6">
        <w:trPr>
          <w:trHeight w:val="750"/>
        </w:trPr>
        <w:tc>
          <w:tcPr>
            <w:tcW w:w="956" w:type="dxa"/>
            <w:tcBorders>
              <w:top w:val="nil"/>
              <w:left w:val="single" w:sz="8" w:space="0" w:color="auto"/>
              <w:bottom w:val="single" w:sz="8" w:space="0" w:color="auto"/>
              <w:right w:val="single" w:sz="4" w:space="0" w:color="auto"/>
            </w:tcBorders>
            <w:shd w:val="clear" w:color="auto" w:fill="auto"/>
            <w:noWrap/>
            <w:vAlign w:val="center"/>
            <w:hideMark/>
          </w:tcPr>
          <w:p w14:paraId="09A729F7" w14:textId="6E9FAED4" w:rsidR="00146144" w:rsidRPr="00146144" w:rsidRDefault="002B2D29"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11.</w:t>
            </w:r>
          </w:p>
        </w:tc>
        <w:tc>
          <w:tcPr>
            <w:tcW w:w="2216" w:type="dxa"/>
            <w:tcBorders>
              <w:top w:val="nil"/>
              <w:left w:val="nil"/>
              <w:bottom w:val="single" w:sz="8" w:space="0" w:color="auto"/>
              <w:right w:val="single" w:sz="4" w:space="0" w:color="auto"/>
            </w:tcBorders>
            <w:shd w:val="clear" w:color="auto" w:fill="auto"/>
            <w:vAlign w:val="bottom"/>
            <w:hideMark/>
          </w:tcPr>
          <w:p w14:paraId="6D018BB8" w14:textId="77777777" w:rsidR="00146144" w:rsidRP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383-Kazne, penali i naknade štete</w:t>
            </w:r>
          </w:p>
        </w:tc>
        <w:tc>
          <w:tcPr>
            <w:tcW w:w="1584" w:type="dxa"/>
            <w:tcBorders>
              <w:top w:val="nil"/>
              <w:left w:val="nil"/>
              <w:bottom w:val="single" w:sz="8" w:space="0" w:color="auto"/>
              <w:right w:val="single" w:sz="4" w:space="0" w:color="auto"/>
            </w:tcBorders>
            <w:shd w:val="clear" w:color="auto" w:fill="auto"/>
            <w:noWrap/>
            <w:vAlign w:val="center"/>
            <w:hideMark/>
          </w:tcPr>
          <w:p w14:paraId="6F5A0B60" w14:textId="4A32F7E9" w:rsidR="00146144" w:rsidRPr="00146144" w:rsidRDefault="002B2D29"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4.910,00</w:t>
            </w:r>
          </w:p>
        </w:tc>
        <w:tc>
          <w:tcPr>
            <w:tcW w:w="1584" w:type="dxa"/>
            <w:tcBorders>
              <w:top w:val="nil"/>
              <w:left w:val="nil"/>
              <w:bottom w:val="single" w:sz="8" w:space="0" w:color="auto"/>
              <w:right w:val="single" w:sz="4" w:space="0" w:color="auto"/>
            </w:tcBorders>
            <w:shd w:val="clear" w:color="auto" w:fill="auto"/>
            <w:noWrap/>
            <w:vAlign w:val="center"/>
            <w:hideMark/>
          </w:tcPr>
          <w:p w14:paraId="6C7353B0" w14:textId="108D7D48" w:rsidR="00146144" w:rsidRPr="00146144" w:rsidRDefault="002B2D29" w:rsidP="00DD51A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4.349,80</w:t>
            </w:r>
          </w:p>
        </w:tc>
        <w:tc>
          <w:tcPr>
            <w:tcW w:w="2302" w:type="dxa"/>
            <w:tcBorders>
              <w:top w:val="nil"/>
              <w:left w:val="nil"/>
              <w:bottom w:val="single" w:sz="8" w:space="0" w:color="auto"/>
              <w:right w:val="nil"/>
            </w:tcBorders>
            <w:shd w:val="clear" w:color="auto" w:fill="auto"/>
            <w:noWrap/>
            <w:vAlign w:val="center"/>
            <w:hideMark/>
          </w:tcPr>
          <w:p w14:paraId="1F5E83D8" w14:textId="4A17EE40" w:rsidR="00146144" w:rsidRPr="00146144" w:rsidRDefault="002B2D29"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88,60</w:t>
            </w:r>
          </w:p>
        </w:tc>
        <w:tc>
          <w:tcPr>
            <w:tcW w:w="6726" w:type="dxa"/>
            <w:tcBorders>
              <w:top w:val="nil"/>
              <w:left w:val="single" w:sz="4" w:space="0" w:color="auto"/>
              <w:bottom w:val="single" w:sz="8" w:space="0" w:color="auto"/>
              <w:right w:val="single" w:sz="8" w:space="0" w:color="auto"/>
            </w:tcBorders>
            <w:shd w:val="clear" w:color="auto" w:fill="auto"/>
            <w:vAlign w:val="center"/>
            <w:hideMark/>
          </w:tcPr>
          <w:p w14:paraId="07F4C785"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Sukladno realizaciji.</w:t>
            </w:r>
          </w:p>
        </w:tc>
      </w:tr>
      <w:tr w:rsidR="00C15DEE" w:rsidRPr="00146144" w14:paraId="30900552" w14:textId="77777777" w:rsidTr="00050ED6">
        <w:trPr>
          <w:trHeight w:val="1035"/>
        </w:trPr>
        <w:tc>
          <w:tcPr>
            <w:tcW w:w="956" w:type="dxa"/>
            <w:tcBorders>
              <w:top w:val="nil"/>
              <w:left w:val="single" w:sz="8" w:space="0" w:color="auto"/>
              <w:bottom w:val="single" w:sz="8" w:space="0" w:color="auto"/>
              <w:right w:val="single" w:sz="4" w:space="0" w:color="auto"/>
            </w:tcBorders>
            <w:shd w:val="clear" w:color="auto" w:fill="auto"/>
            <w:noWrap/>
            <w:vAlign w:val="center"/>
            <w:hideMark/>
          </w:tcPr>
          <w:p w14:paraId="63977B4A" w14:textId="175232D4" w:rsidR="00146144" w:rsidRPr="00146144" w:rsidRDefault="00D1543F" w:rsidP="00DD51AD">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   1</w:t>
            </w:r>
            <w:r w:rsidR="00752B77">
              <w:rPr>
                <w:rFonts w:ascii="Calibri" w:eastAsia="Times New Roman" w:hAnsi="Calibri" w:cs="Calibri"/>
                <w:color w:val="000000"/>
                <w:lang w:eastAsia="hr-HR"/>
              </w:rPr>
              <w:t>2</w:t>
            </w:r>
            <w:r>
              <w:rPr>
                <w:rFonts w:ascii="Calibri" w:eastAsia="Times New Roman" w:hAnsi="Calibri" w:cs="Calibri"/>
                <w:color w:val="000000"/>
                <w:lang w:eastAsia="hr-HR"/>
              </w:rPr>
              <w:t>.</w:t>
            </w:r>
          </w:p>
        </w:tc>
        <w:tc>
          <w:tcPr>
            <w:tcW w:w="2216" w:type="dxa"/>
            <w:tcBorders>
              <w:top w:val="nil"/>
              <w:left w:val="nil"/>
              <w:bottom w:val="single" w:sz="8" w:space="0" w:color="auto"/>
              <w:right w:val="single" w:sz="4" w:space="0" w:color="auto"/>
            </w:tcBorders>
            <w:shd w:val="clear" w:color="auto" w:fill="auto"/>
            <w:vAlign w:val="center"/>
            <w:hideMark/>
          </w:tcPr>
          <w:p w14:paraId="4561BED1"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422-Postrojenja i oprema</w:t>
            </w:r>
          </w:p>
        </w:tc>
        <w:tc>
          <w:tcPr>
            <w:tcW w:w="1584" w:type="dxa"/>
            <w:tcBorders>
              <w:top w:val="nil"/>
              <w:left w:val="nil"/>
              <w:bottom w:val="single" w:sz="8" w:space="0" w:color="auto"/>
              <w:right w:val="single" w:sz="4" w:space="0" w:color="auto"/>
            </w:tcBorders>
            <w:shd w:val="clear" w:color="auto" w:fill="auto"/>
            <w:noWrap/>
            <w:vAlign w:val="center"/>
            <w:hideMark/>
          </w:tcPr>
          <w:p w14:paraId="51E23835" w14:textId="2E476258" w:rsidR="00146144" w:rsidRPr="00146144" w:rsidRDefault="000E2A2D"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861.438,00</w:t>
            </w:r>
          </w:p>
        </w:tc>
        <w:tc>
          <w:tcPr>
            <w:tcW w:w="1584" w:type="dxa"/>
            <w:tcBorders>
              <w:top w:val="nil"/>
              <w:left w:val="nil"/>
              <w:bottom w:val="single" w:sz="8" w:space="0" w:color="auto"/>
              <w:right w:val="single" w:sz="4" w:space="0" w:color="auto"/>
            </w:tcBorders>
            <w:shd w:val="clear" w:color="auto" w:fill="auto"/>
            <w:noWrap/>
            <w:vAlign w:val="center"/>
            <w:hideMark/>
          </w:tcPr>
          <w:p w14:paraId="6E9332C0" w14:textId="1BCD1C84" w:rsidR="00146144" w:rsidRPr="00146144" w:rsidRDefault="000E2A2D" w:rsidP="00DD51A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924.289,63</w:t>
            </w:r>
          </w:p>
        </w:tc>
        <w:tc>
          <w:tcPr>
            <w:tcW w:w="2302" w:type="dxa"/>
            <w:tcBorders>
              <w:top w:val="nil"/>
              <w:left w:val="nil"/>
              <w:bottom w:val="single" w:sz="8" w:space="0" w:color="auto"/>
              <w:right w:val="nil"/>
            </w:tcBorders>
            <w:shd w:val="clear" w:color="auto" w:fill="auto"/>
            <w:noWrap/>
            <w:vAlign w:val="center"/>
            <w:hideMark/>
          </w:tcPr>
          <w:p w14:paraId="200EE65D" w14:textId="2D506A7D" w:rsidR="00146144" w:rsidRPr="00146144" w:rsidRDefault="000E2A2D"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107,30</w:t>
            </w:r>
          </w:p>
        </w:tc>
        <w:tc>
          <w:tcPr>
            <w:tcW w:w="6726" w:type="dxa"/>
            <w:tcBorders>
              <w:top w:val="nil"/>
              <w:left w:val="single" w:sz="4" w:space="0" w:color="auto"/>
              <w:bottom w:val="nil"/>
              <w:right w:val="single" w:sz="8" w:space="0" w:color="auto"/>
            </w:tcBorders>
            <w:shd w:val="clear" w:color="auto" w:fill="auto"/>
            <w:vAlign w:val="center"/>
            <w:hideMark/>
          </w:tcPr>
          <w:p w14:paraId="76A845F0" w14:textId="7B538F9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Odstupanje vezano na realizaciju.</w:t>
            </w:r>
            <w:r w:rsidR="007502AB">
              <w:rPr>
                <w:rFonts w:ascii="Calibri" w:eastAsia="Times New Roman" w:hAnsi="Calibri" w:cs="Calibri"/>
                <w:color w:val="000000"/>
                <w:lang w:eastAsia="hr-HR"/>
              </w:rPr>
              <w:t xml:space="preserve"> Nabavljeno : Računala i računalna oprema</w:t>
            </w:r>
            <w:r w:rsidR="009B0EC9">
              <w:rPr>
                <w:rFonts w:ascii="Calibri" w:eastAsia="Times New Roman" w:hAnsi="Calibri" w:cs="Calibri"/>
                <w:color w:val="000000"/>
                <w:lang w:eastAsia="hr-HR"/>
              </w:rPr>
              <w:t xml:space="preserve"> za sve ispostave prema potrebama</w:t>
            </w:r>
            <w:r w:rsidR="007F779C">
              <w:rPr>
                <w:rFonts w:ascii="Calibri" w:eastAsia="Times New Roman" w:hAnsi="Calibri" w:cs="Calibri"/>
                <w:color w:val="000000"/>
                <w:lang w:eastAsia="hr-HR"/>
              </w:rPr>
              <w:t xml:space="preserve"> </w:t>
            </w:r>
            <w:r w:rsidR="007502AB">
              <w:rPr>
                <w:rFonts w:ascii="Calibri" w:eastAsia="Times New Roman" w:hAnsi="Calibri" w:cs="Calibri"/>
                <w:color w:val="000000"/>
                <w:lang w:eastAsia="hr-HR"/>
              </w:rPr>
              <w:t>(15 računala, 2 laptopa, 14 pisača, 2UPS-a i DVD robot pisač za RTG Čazma), klima uređaji</w:t>
            </w:r>
            <w:r w:rsidR="007F779C">
              <w:rPr>
                <w:rFonts w:ascii="Calibri" w:eastAsia="Times New Roman" w:hAnsi="Calibri" w:cs="Calibri"/>
                <w:color w:val="000000"/>
                <w:lang w:eastAsia="hr-HR"/>
              </w:rPr>
              <w:t xml:space="preserve"> ( 2kom,</w:t>
            </w:r>
            <w:r w:rsidR="009B0EC9">
              <w:rPr>
                <w:rFonts w:ascii="Calibri" w:eastAsia="Times New Roman" w:hAnsi="Calibri" w:cs="Calibri"/>
                <w:color w:val="000000"/>
                <w:lang w:eastAsia="hr-HR"/>
              </w:rPr>
              <w:t xml:space="preserve"> pročišćivač zraka za OM U Bjelovaru</w:t>
            </w:r>
            <w:r w:rsidR="007F779C">
              <w:rPr>
                <w:rFonts w:ascii="Calibri" w:eastAsia="Times New Roman" w:hAnsi="Calibri" w:cs="Calibri"/>
                <w:color w:val="000000"/>
                <w:lang w:eastAsia="hr-HR"/>
              </w:rPr>
              <w:t xml:space="preserve">, Rezač papira za Upravu DZ, namještaj za OM u Bjelovaru, dentalnu ordinaciju Dr. Urbanek u Daruvaru i ordinaciju OM Grubišno Polje, </w:t>
            </w:r>
            <w:r w:rsidR="00716257">
              <w:rPr>
                <w:rFonts w:ascii="Calibri" w:eastAsia="Times New Roman" w:hAnsi="Calibri" w:cs="Calibri"/>
                <w:color w:val="000000"/>
                <w:lang w:eastAsia="hr-HR"/>
              </w:rPr>
              <w:t>m</w:t>
            </w:r>
            <w:r w:rsidR="007F779C">
              <w:rPr>
                <w:rFonts w:ascii="Calibri" w:eastAsia="Times New Roman" w:hAnsi="Calibri" w:cs="Calibri"/>
                <w:color w:val="000000"/>
                <w:lang w:eastAsia="hr-HR"/>
              </w:rPr>
              <w:t>edicinska oprema za oralnu kirugiju, dentalnu i opću medicinu, oprema za MBL (uređaj za čitanje test traka za analizu mokraće za MBL Daruvar - lab.centrifug</w:t>
            </w:r>
            <w:r w:rsidR="00716257">
              <w:rPr>
                <w:rFonts w:ascii="Calibri" w:eastAsia="Times New Roman" w:hAnsi="Calibri" w:cs="Calibri"/>
                <w:color w:val="000000"/>
                <w:lang w:eastAsia="hr-HR"/>
              </w:rPr>
              <w:t>e</w:t>
            </w:r>
            <w:r w:rsidR="007F779C">
              <w:rPr>
                <w:rFonts w:ascii="Calibri" w:eastAsia="Times New Roman" w:hAnsi="Calibri" w:cs="Calibri"/>
                <w:color w:val="000000"/>
                <w:lang w:eastAsia="hr-HR"/>
              </w:rPr>
              <w:t xml:space="preserve"> za MBL Čazma</w:t>
            </w:r>
            <w:r w:rsidR="00716257">
              <w:rPr>
                <w:rFonts w:ascii="Calibri" w:eastAsia="Times New Roman" w:hAnsi="Calibri" w:cs="Calibri"/>
                <w:color w:val="000000"/>
                <w:lang w:eastAsia="hr-HR"/>
              </w:rPr>
              <w:t>,</w:t>
            </w:r>
            <w:r w:rsidR="007F779C">
              <w:rPr>
                <w:rFonts w:ascii="Calibri" w:eastAsia="Times New Roman" w:hAnsi="Calibri" w:cs="Calibri"/>
                <w:color w:val="000000"/>
                <w:lang w:eastAsia="hr-HR"/>
              </w:rPr>
              <w:t xml:space="preserve"> mješači za epruvete za MBL Čazma i Daruvar</w:t>
            </w:r>
            <w:r w:rsidR="00765576">
              <w:rPr>
                <w:rFonts w:ascii="Calibri" w:eastAsia="Times New Roman" w:hAnsi="Calibri" w:cs="Calibri"/>
                <w:color w:val="000000"/>
                <w:lang w:eastAsia="hr-HR"/>
              </w:rPr>
              <w:t>.</w:t>
            </w:r>
            <w:r w:rsidR="007502AB">
              <w:rPr>
                <w:rFonts w:ascii="Calibri" w:eastAsia="Times New Roman" w:hAnsi="Calibri" w:cs="Calibri"/>
                <w:color w:val="000000"/>
                <w:lang w:eastAsia="hr-HR"/>
              </w:rPr>
              <w:t xml:space="preserve"> </w:t>
            </w:r>
          </w:p>
        </w:tc>
      </w:tr>
      <w:tr w:rsidR="00C15DEE" w:rsidRPr="00146144" w14:paraId="6EFE8811" w14:textId="77777777" w:rsidTr="00050ED6">
        <w:trPr>
          <w:trHeight w:val="900"/>
        </w:trPr>
        <w:tc>
          <w:tcPr>
            <w:tcW w:w="956" w:type="dxa"/>
            <w:tcBorders>
              <w:top w:val="nil"/>
              <w:left w:val="single" w:sz="8" w:space="0" w:color="auto"/>
              <w:bottom w:val="single" w:sz="8" w:space="0" w:color="auto"/>
              <w:right w:val="single" w:sz="4" w:space="0" w:color="auto"/>
            </w:tcBorders>
            <w:shd w:val="clear" w:color="auto" w:fill="auto"/>
            <w:noWrap/>
            <w:vAlign w:val="center"/>
            <w:hideMark/>
          </w:tcPr>
          <w:p w14:paraId="2028DB74" w14:textId="395A5819" w:rsidR="00146144" w:rsidRPr="00146144" w:rsidRDefault="00752B77"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13.</w:t>
            </w:r>
          </w:p>
        </w:tc>
        <w:tc>
          <w:tcPr>
            <w:tcW w:w="2216" w:type="dxa"/>
            <w:tcBorders>
              <w:top w:val="nil"/>
              <w:left w:val="nil"/>
              <w:bottom w:val="single" w:sz="8" w:space="0" w:color="auto"/>
              <w:right w:val="single" w:sz="4" w:space="0" w:color="auto"/>
            </w:tcBorders>
            <w:shd w:val="clear" w:color="auto" w:fill="auto"/>
            <w:vAlign w:val="bottom"/>
            <w:hideMark/>
          </w:tcPr>
          <w:p w14:paraId="44B65395" w14:textId="77777777" w:rsid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 xml:space="preserve">423-prijevozna sredstva </w:t>
            </w:r>
          </w:p>
          <w:p w14:paraId="5A77C19D" w14:textId="08191138" w:rsidR="00752B77" w:rsidRPr="00146144" w:rsidRDefault="00752B77" w:rsidP="00DD51AD">
            <w:pPr>
              <w:spacing w:after="0" w:line="240" w:lineRule="auto"/>
              <w:rPr>
                <w:rFonts w:ascii="Calibri" w:eastAsia="Times New Roman" w:hAnsi="Calibri" w:cs="Calibri"/>
                <w:color w:val="000000"/>
                <w:lang w:eastAsia="hr-HR"/>
              </w:rPr>
            </w:pPr>
          </w:p>
        </w:tc>
        <w:tc>
          <w:tcPr>
            <w:tcW w:w="1584" w:type="dxa"/>
            <w:tcBorders>
              <w:top w:val="nil"/>
              <w:left w:val="nil"/>
              <w:bottom w:val="single" w:sz="8" w:space="0" w:color="auto"/>
              <w:right w:val="single" w:sz="4" w:space="0" w:color="auto"/>
            </w:tcBorders>
            <w:shd w:val="clear" w:color="auto" w:fill="auto"/>
            <w:noWrap/>
            <w:vAlign w:val="center"/>
            <w:hideMark/>
          </w:tcPr>
          <w:p w14:paraId="3F4B8106" w14:textId="5AD74C67" w:rsidR="00146144" w:rsidRPr="00146144" w:rsidRDefault="006F4C7D"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620.000, 00</w:t>
            </w:r>
          </w:p>
        </w:tc>
        <w:tc>
          <w:tcPr>
            <w:tcW w:w="1584" w:type="dxa"/>
            <w:tcBorders>
              <w:top w:val="nil"/>
              <w:left w:val="nil"/>
              <w:bottom w:val="single" w:sz="8" w:space="0" w:color="auto"/>
              <w:right w:val="single" w:sz="4" w:space="0" w:color="auto"/>
            </w:tcBorders>
            <w:shd w:val="clear" w:color="auto" w:fill="auto"/>
            <w:noWrap/>
            <w:vAlign w:val="center"/>
            <w:hideMark/>
          </w:tcPr>
          <w:p w14:paraId="4EA1869D" w14:textId="69E03501" w:rsidR="00146144" w:rsidRPr="00146144" w:rsidRDefault="006F4C7D" w:rsidP="00DD51A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535.425,00</w:t>
            </w:r>
          </w:p>
        </w:tc>
        <w:tc>
          <w:tcPr>
            <w:tcW w:w="2302" w:type="dxa"/>
            <w:tcBorders>
              <w:top w:val="nil"/>
              <w:left w:val="nil"/>
              <w:bottom w:val="single" w:sz="8" w:space="0" w:color="auto"/>
              <w:right w:val="nil"/>
            </w:tcBorders>
            <w:shd w:val="clear" w:color="auto" w:fill="auto"/>
            <w:noWrap/>
            <w:vAlign w:val="center"/>
            <w:hideMark/>
          </w:tcPr>
          <w:p w14:paraId="25B62129" w14:textId="2EAEEA14" w:rsidR="00146144" w:rsidRPr="00146144" w:rsidRDefault="006F4C7D"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86,40</w:t>
            </w:r>
          </w:p>
        </w:tc>
        <w:tc>
          <w:tcPr>
            <w:tcW w:w="6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2D97E" w14:textId="18C8479E" w:rsidR="00146144" w:rsidRPr="00146144" w:rsidRDefault="006F4C7D"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 xml:space="preserve"> Nabavljeno 5 auta za patronažnu službu.</w:t>
            </w:r>
          </w:p>
        </w:tc>
      </w:tr>
      <w:tr w:rsidR="00C15DEE" w:rsidRPr="00146144" w14:paraId="783DE5F0" w14:textId="77777777" w:rsidTr="00050ED6">
        <w:trPr>
          <w:trHeight w:val="1230"/>
        </w:trPr>
        <w:tc>
          <w:tcPr>
            <w:tcW w:w="956" w:type="dxa"/>
            <w:tcBorders>
              <w:top w:val="nil"/>
              <w:left w:val="single" w:sz="8" w:space="0" w:color="auto"/>
              <w:bottom w:val="single" w:sz="8" w:space="0" w:color="auto"/>
              <w:right w:val="single" w:sz="4" w:space="0" w:color="auto"/>
            </w:tcBorders>
            <w:shd w:val="clear" w:color="auto" w:fill="auto"/>
            <w:noWrap/>
            <w:vAlign w:val="center"/>
            <w:hideMark/>
          </w:tcPr>
          <w:p w14:paraId="35B6F773" w14:textId="5DA26903" w:rsidR="00146144" w:rsidRPr="00146144" w:rsidRDefault="006F4C7D" w:rsidP="00DD51A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14.</w:t>
            </w:r>
          </w:p>
        </w:tc>
        <w:tc>
          <w:tcPr>
            <w:tcW w:w="2216" w:type="dxa"/>
            <w:tcBorders>
              <w:top w:val="nil"/>
              <w:left w:val="nil"/>
              <w:bottom w:val="single" w:sz="8" w:space="0" w:color="auto"/>
              <w:right w:val="single" w:sz="4" w:space="0" w:color="auto"/>
            </w:tcBorders>
            <w:shd w:val="clear" w:color="auto" w:fill="auto"/>
            <w:vAlign w:val="center"/>
            <w:hideMark/>
          </w:tcPr>
          <w:p w14:paraId="473FD99C" w14:textId="77777777" w:rsidR="00146144" w:rsidRP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426-Nematerijalna proizvedena imovina</w:t>
            </w:r>
          </w:p>
        </w:tc>
        <w:tc>
          <w:tcPr>
            <w:tcW w:w="1584" w:type="dxa"/>
            <w:tcBorders>
              <w:top w:val="nil"/>
              <w:left w:val="nil"/>
              <w:bottom w:val="single" w:sz="8" w:space="0" w:color="auto"/>
              <w:right w:val="single" w:sz="4" w:space="0" w:color="auto"/>
            </w:tcBorders>
            <w:shd w:val="clear" w:color="auto" w:fill="auto"/>
            <w:noWrap/>
            <w:vAlign w:val="center"/>
            <w:hideMark/>
          </w:tcPr>
          <w:p w14:paraId="778BFF8C" w14:textId="3D2A722A" w:rsidR="00146144" w:rsidRPr="00146144" w:rsidRDefault="00D56D10" w:rsidP="00DD51A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24.750</w:t>
            </w:r>
            <w:r w:rsidR="008769A2">
              <w:rPr>
                <w:rFonts w:ascii="Calibri" w:eastAsia="Times New Roman" w:hAnsi="Calibri" w:cs="Calibri"/>
                <w:color w:val="000000"/>
                <w:lang w:eastAsia="hr-HR"/>
              </w:rPr>
              <w:t>,00</w:t>
            </w:r>
          </w:p>
        </w:tc>
        <w:tc>
          <w:tcPr>
            <w:tcW w:w="1584" w:type="dxa"/>
            <w:tcBorders>
              <w:top w:val="nil"/>
              <w:left w:val="nil"/>
              <w:bottom w:val="single" w:sz="8" w:space="0" w:color="auto"/>
              <w:right w:val="single" w:sz="4" w:space="0" w:color="auto"/>
            </w:tcBorders>
            <w:shd w:val="clear" w:color="auto" w:fill="auto"/>
            <w:noWrap/>
            <w:vAlign w:val="center"/>
            <w:hideMark/>
          </w:tcPr>
          <w:p w14:paraId="50D7A1CF" w14:textId="796D4A46" w:rsidR="00146144" w:rsidRPr="00146144" w:rsidRDefault="006F4C7D" w:rsidP="00DD51A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11.000, 00</w:t>
            </w:r>
          </w:p>
        </w:tc>
        <w:tc>
          <w:tcPr>
            <w:tcW w:w="2302" w:type="dxa"/>
            <w:tcBorders>
              <w:top w:val="nil"/>
              <w:left w:val="nil"/>
              <w:bottom w:val="single" w:sz="8" w:space="0" w:color="auto"/>
              <w:right w:val="nil"/>
            </w:tcBorders>
            <w:shd w:val="clear" w:color="auto" w:fill="auto"/>
            <w:noWrap/>
            <w:vAlign w:val="center"/>
            <w:hideMark/>
          </w:tcPr>
          <w:p w14:paraId="7B675717" w14:textId="7C54E401" w:rsidR="00146144" w:rsidRPr="00146144" w:rsidRDefault="006F4C7D"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44,40</w:t>
            </w:r>
          </w:p>
        </w:tc>
        <w:tc>
          <w:tcPr>
            <w:tcW w:w="6726" w:type="dxa"/>
            <w:tcBorders>
              <w:top w:val="nil"/>
              <w:left w:val="single" w:sz="4" w:space="0" w:color="auto"/>
              <w:bottom w:val="single" w:sz="4" w:space="0" w:color="auto"/>
              <w:right w:val="single" w:sz="4" w:space="0" w:color="auto"/>
            </w:tcBorders>
            <w:shd w:val="clear" w:color="auto" w:fill="auto"/>
            <w:vAlign w:val="center"/>
            <w:hideMark/>
          </w:tcPr>
          <w:p w14:paraId="468505D7" w14:textId="14231C27" w:rsidR="00146144" w:rsidRPr="00146144" w:rsidRDefault="006F4C7D" w:rsidP="00DD51AD">
            <w:pPr>
              <w:spacing w:after="0" w:line="240" w:lineRule="auto"/>
              <w:rPr>
                <w:rFonts w:ascii="Calibri" w:eastAsia="Times New Roman" w:hAnsi="Calibri" w:cs="Calibri"/>
                <w:lang w:eastAsia="hr-HR"/>
              </w:rPr>
            </w:pPr>
            <w:r>
              <w:rPr>
                <w:rFonts w:ascii="Calibri" w:eastAsia="Times New Roman" w:hAnsi="Calibri" w:cs="Calibri"/>
                <w:lang w:eastAsia="hr-HR"/>
              </w:rPr>
              <w:t xml:space="preserve">Račun se odnosi na nadogradnju informatičkog </w:t>
            </w:r>
            <w:r w:rsidR="003D3DE6">
              <w:rPr>
                <w:rFonts w:ascii="Calibri" w:eastAsia="Times New Roman" w:hAnsi="Calibri" w:cs="Calibri"/>
                <w:lang w:eastAsia="hr-HR"/>
              </w:rPr>
              <w:t xml:space="preserve">sustava -prilagodba radi </w:t>
            </w:r>
            <w:r>
              <w:rPr>
                <w:rFonts w:ascii="Calibri" w:eastAsia="Times New Roman" w:hAnsi="Calibri" w:cs="Calibri"/>
                <w:lang w:eastAsia="hr-HR"/>
              </w:rPr>
              <w:t xml:space="preserve"> kupnje novog aparata-uređaja za čitanje test traka za analizu mokraće u MBL Daruvar.</w:t>
            </w:r>
          </w:p>
        </w:tc>
      </w:tr>
      <w:tr w:rsidR="00C15DEE" w:rsidRPr="00146144" w14:paraId="3979AF25" w14:textId="77777777" w:rsidTr="00050ED6">
        <w:trPr>
          <w:trHeight w:val="1230"/>
        </w:trPr>
        <w:tc>
          <w:tcPr>
            <w:tcW w:w="956" w:type="dxa"/>
            <w:tcBorders>
              <w:top w:val="nil"/>
              <w:left w:val="single" w:sz="8" w:space="0" w:color="auto"/>
              <w:bottom w:val="nil"/>
              <w:right w:val="single" w:sz="4" w:space="0" w:color="auto"/>
            </w:tcBorders>
            <w:shd w:val="clear" w:color="auto" w:fill="auto"/>
            <w:noWrap/>
            <w:vAlign w:val="center"/>
            <w:hideMark/>
          </w:tcPr>
          <w:p w14:paraId="79AB2A69" w14:textId="770571DE" w:rsidR="00146144" w:rsidRPr="00146144" w:rsidRDefault="006F4C7D"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15.</w:t>
            </w:r>
          </w:p>
        </w:tc>
        <w:tc>
          <w:tcPr>
            <w:tcW w:w="2216" w:type="dxa"/>
            <w:tcBorders>
              <w:top w:val="nil"/>
              <w:left w:val="nil"/>
              <w:bottom w:val="nil"/>
              <w:right w:val="single" w:sz="4" w:space="0" w:color="auto"/>
            </w:tcBorders>
            <w:shd w:val="clear" w:color="auto" w:fill="auto"/>
            <w:vAlign w:val="center"/>
            <w:hideMark/>
          </w:tcPr>
          <w:p w14:paraId="3686F2A9" w14:textId="77777777" w:rsidR="00146144" w:rsidRPr="00146144" w:rsidRDefault="00146144"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451-Dodatna ulaganja na građevinskim objektima</w:t>
            </w:r>
          </w:p>
        </w:tc>
        <w:tc>
          <w:tcPr>
            <w:tcW w:w="1584" w:type="dxa"/>
            <w:tcBorders>
              <w:top w:val="nil"/>
              <w:left w:val="nil"/>
              <w:bottom w:val="nil"/>
              <w:right w:val="single" w:sz="4" w:space="0" w:color="auto"/>
            </w:tcBorders>
            <w:shd w:val="clear" w:color="auto" w:fill="auto"/>
            <w:noWrap/>
            <w:vAlign w:val="center"/>
            <w:hideMark/>
          </w:tcPr>
          <w:p w14:paraId="72180240" w14:textId="644BBBC7" w:rsidR="00146144" w:rsidRPr="00146144" w:rsidRDefault="006F4C7D"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1.193.917,00</w:t>
            </w:r>
          </w:p>
        </w:tc>
        <w:tc>
          <w:tcPr>
            <w:tcW w:w="1584" w:type="dxa"/>
            <w:tcBorders>
              <w:top w:val="nil"/>
              <w:left w:val="nil"/>
              <w:bottom w:val="nil"/>
              <w:right w:val="single" w:sz="4" w:space="0" w:color="auto"/>
            </w:tcBorders>
            <w:shd w:val="clear" w:color="auto" w:fill="auto"/>
            <w:noWrap/>
            <w:vAlign w:val="center"/>
            <w:hideMark/>
          </w:tcPr>
          <w:p w14:paraId="1E1B4EAF" w14:textId="644B3972" w:rsidR="00146144" w:rsidRPr="00146144" w:rsidRDefault="006F4C7D" w:rsidP="00DD51A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1.092.431,42</w:t>
            </w:r>
          </w:p>
        </w:tc>
        <w:tc>
          <w:tcPr>
            <w:tcW w:w="2302" w:type="dxa"/>
            <w:tcBorders>
              <w:top w:val="nil"/>
              <w:left w:val="nil"/>
              <w:bottom w:val="nil"/>
              <w:right w:val="nil"/>
            </w:tcBorders>
            <w:shd w:val="clear" w:color="auto" w:fill="auto"/>
            <w:noWrap/>
            <w:vAlign w:val="center"/>
            <w:hideMark/>
          </w:tcPr>
          <w:p w14:paraId="18A645C0" w14:textId="6F13236A" w:rsidR="00146144" w:rsidRPr="00146144" w:rsidRDefault="006F4C7D"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91,50</w:t>
            </w:r>
          </w:p>
        </w:tc>
        <w:tc>
          <w:tcPr>
            <w:tcW w:w="6726" w:type="dxa"/>
            <w:tcBorders>
              <w:top w:val="nil"/>
              <w:left w:val="single" w:sz="4" w:space="0" w:color="auto"/>
              <w:bottom w:val="nil"/>
              <w:right w:val="single" w:sz="4" w:space="0" w:color="auto"/>
            </w:tcBorders>
            <w:shd w:val="clear" w:color="auto" w:fill="auto"/>
            <w:vAlign w:val="center"/>
            <w:hideMark/>
          </w:tcPr>
          <w:p w14:paraId="3DCE96BD" w14:textId="718468BC" w:rsidR="00146144" w:rsidRPr="00146144" w:rsidRDefault="006F4C7D" w:rsidP="00DD51AD">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Tijekom 2022. godine izvršeni su građevinski radovi na stomatologiji </w:t>
            </w:r>
            <w:r w:rsidR="00CE62E0">
              <w:rPr>
                <w:rFonts w:ascii="Calibri" w:eastAsia="Times New Roman" w:hAnsi="Calibri" w:cs="Calibri"/>
                <w:color w:val="000000"/>
                <w:lang w:eastAsia="hr-HR"/>
              </w:rPr>
              <w:t>-</w:t>
            </w:r>
            <w:r>
              <w:rPr>
                <w:rFonts w:ascii="Calibri" w:eastAsia="Times New Roman" w:hAnsi="Calibri" w:cs="Calibri"/>
                <w:color w:val="000000"/>
                <w:lang w:eastAsia="hr-HR"/>
              </w:rPr>
              <w:t xml:space="preserve">II faza i radovi na sanaciji krovišta u Garešnici. </w:t>
            </w:r>
            <w:r w:rsidR="00CE62E0">
              <w:rPr>
                <w:rFonts w:ascii="Calibri" w:eastAsia="Times New Roman" w:hAnsi="Calibri" w:cs="Calibri"/>
                <w:color w:val="000000"/>
                <w:lang w:eastAsia="hr-HR"/>
              </w:rPr>
              <w:t xml:space="preserve">Vezano na </w:t>
            </w:r>
            <w:r w:rsidR="003D3DE6">
              <w:rPr>
                <w:rFonts w:ascii="Calibri" w:eastAsia="Times New Roman" w:hAnsi="Calibri" w:cs="Calibri"/>
                <w:color w:val="000000"/>
                <w:lang w:eastAsia="hr-HR"/>
              </w:rPr>
              <w:t xml:space="preserve">navedene radove </w:t>
            </w:r>
            <w:r w:rsidR="00CE62E0">
              <w:rPr>
                <w:rFonts w:ascii="Calibri" w:eastAsia="Times New Roman" w:hAnsi="Calibri" w:cs="Calibri"/>
                <w:color w:val="000000"/>
                <w:lang w:eastAsia="hr-HR"/>
              </w:rPr>
              <w:t>pribavljena je odgovarajuća projektna dokumentacija.  U sklopu ovog računa su i troškovi izrade idejnog projekta za uređenje i sanaciju prostora opće medicine u Bjelovaru.</w:t>
            </w:r>
          </w:p>
        </w:tc>
      </w:tr>
      <w:tr w:rsidR="00BB136E" w:rsidRPr="00146144" w14:paraId="56442FD1" w14:textId="77777777" w:rsidTr="00050ED6">
        <w:trPr>
          <w:trHeight w:val="1005"/>
        </w:trPr>
        <w:tc>
          <w:tcPr>
            <w:tcW w:w="956" w:type="dxa"/>
            <w:tcBorders>
              <w:top w:val="single" w:sz="4" w:space="0" w:color="auto"/>
              <w:left w:val="single" w:sz="4" w:space="0" w:color="auto"/>
              <w:bottom w:val="single" w:sz="4" w:space="0" w:color="auto"/>
              <w:right w:val="single" w:sz="4" w:space="0" w:color="auto"/>
            </w:tcBorders>
            <w:shd w:val="clear" w:color="auto" w:fill="auto"/>
            <w:vAlign w:val="bottom"/>
          </w:tcPr>
          <w:p w14:paraId="76D2F1BF" w14:textId="23E4E5E6" w:rsidR="00BB136E" w:rsidRPr="00BB136E" w:rsidRDefault="00BB136E" w:rsidP="00DD51AD">
            <w:pPr>
              <w:spacing w:after="0" w:line="240" w:lineRule="auto"/>
              <w:jc w:val="center"/>
              <w:rPr>
                <w:rFonts w:ascii="Calibri" w:eastAsia="Times New Roman" w:hAnsi="Calibri" w:cs="Calibri"/>
                <w:color w:val="000000"/>
                <w:lang w:eastAsia="hr-HR"/>
              </w:rPr>
            </w:pPr>
            <w:r w:rsidRPr="00BB136E">
              <w:rPr>
                <w:rFonts w:ascii="Calibri" w:eastAsia="Times New Roman" w:hAnsi="Calibri" w:cs="Calibri"/>
                <w:color w:val="000000"/>
                <w:lang w:eastAsia="hr-HR"/>
              </w:rPr>
              <w:t>16.</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bottom"/>
          </w:tcPr>
          <w:p w14:paraId="00B67AEB" w14:textId="4537DF22" w:rsidR="00BB136E" w:rsidRPr="00BB136E" w:rsidRDefault="00BB136E"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 xml:space="preserve">544-Otplata glavnice primljenih kredita i zajmova </w:t>
            </w:r>
            <w:r w:rsidR="00E64285">
              <w:rPr>
                <w:rFonts w:ascii="Calibri" w:eastAsia="Times New Roman" w:hAnsi="Calibri" w:cs="Calibri"/>
                <w:color w:val="000000"/>
                <w:lang w:eastAsia="hr-HR"/>
              </w:rPr>
              <w:t>od kreditnih i drugih institucija izvan javnog sektora</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73964C0E" w14:textId="3ABAE727" w:rsidR="00BB136E" w:rsidRPr="00BB136E" w:rsidRDefault="00E64285" w:rsidP="00DD51A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0,00</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67F0A840" w14:textId="29D75D2B" w:rsidR="00BB136E" w:rsidRPr="00BB136E" w:rsidRDefault="00E64285" w:rsidP="00DD51A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1.181.795, 87</w:t>
            </w:r>
          </w:p>
        </w:tc>
        <w:tc>
          <w:tcPr>
            <w:tcW w:w="2302" w:type="dxa"/>
            <w:tcBorders>
              <w:top w:val="single" w:sz="4" w:space="0" w:color="auto"/>
              <w:left w:val="nil"/>
              <w:bottom w:val="single" w:sz="4" w:space="0" w:color="auto"/>
              <w:right w:val="single" w:sz="4" w:space="0" w:color="auto"/>
            </w:tcBorders>
            <w:shd w:val="clear" w:color="auto" w:fill="auto"/>
            <w:noWrap/>
            <w:vAlign w:val="center"/>
          </w:tcPr>
          <w:p w14:paraId="16738BAD" w14:textId="53A6024E" w:rsidR="00BB136E" w:rsidRPr="00BB136E" w:rsidRDefault="00BB136E" w:rsidP="00DD51AD">
            <w:pPr>
              <w:spacing w:after="0" w:line="240" w:lineRule="auto"/>
              <w:jc w:val="center"/>
              <w:rPr>
                <w:rFonts w:ascii="Calibri" w:eastAsia="Times New Roman" w:hAnsi="Calibri" w:cs="Calibri"/>
                <w:color w:val="000000"/>
                <w:lang w:eastAsia="hr-HR"/>
              </w:rPr>
            </w:pPr>
          </w:p>
        </w:tc>
        <w:tc>
          <w:tcPr>
            <w:tcW w:w="6726" w:type="dxa"/>
            <w:tcBorders>
              <w:top w:val="single" w:sz="4" w:space="0" w:color="auto"/>
              <w:left w:val="nil"/>
              <w:bottom w:val="single" w:sz="4" w:space="0" w:color="auto"/>
              <w:right w:val="single" w:sz="4" w:space="0" w:color="auto"/>
            </w:tcBorders>
            <w:shd w:val="clear" w:color="auto" w:fill="auto"/>
            <w:noWrap/>
            <w:vAlign w:val="center"/>
          </w:tcPr>
          <w:p w14:paraId="69C218F4" w14:textId="123B6E6A" w:rsidR="00BB136E" w:rsidRPr="00BB136E" w:rsidRDefault="00E64285"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 xml:space="preserve">Stavka se odnosi na podmirenje </w:t>
            </w:r>
            <w:r w:rsidR="003D3DE6">
              <w:rPr>
                <w:rFonts w:ascii="Calibri" w:eastAsia="Times New Roman" w:hAnsi="Calibri" w:cs="Calibri"/>
                <w:color w:val="000000"/>
                <w:lang w:eastAsia="hr-HR"/>
              </w:rPr>
              <w:t xml:space="preserve">dopuštenog </w:t>
            </w:r>
            <w:r>
              <w:rPr>
                <w:rFonts w:ascii="Calibri" w:eastAsia="Times New Roman" w:hAnsi="Calibri" w:cs="Calibri"/>
                <w:color w:val="000000"/>
                <w:lang w:eastAsia="hr-HR"/>
              </w:rPr>
              <w:t>prekoračenja po žiro računu.</w:t>
            </w:r>
          </w:p>
        </w:tc>
      </w:tr>
      <w:tr w:rsidR="00C37C6B" w:rsidRPr="00146144" w14:paraId="0A548B24" w14:textId="77777777" w:rsidTr="00050ED6">
        <w:trPr>
          <w:trHeight w:val="1005"/>
        </w:trPr>
        <w:tc>
          <w:tcPr>
            <w:tcW w:w="317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C40FA28" w14:textId="1FF4FFFD"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lastRenderedPageBreak/>
              <w:t>Sveukupni rashodi i izdaci u razdoblju  od 1.1.202</w:t>
            </w:r>
            <w:r w:rsidR="00D76CCA">
              <w:rPr>
                <w:rFonts w:ascii="Calibri" w:eastAsia="Times New Roman" w:hAnsi="Calibri" w:cs="Calibri"/>
                <w:b/>
                <w:bCs/>
                <w:color w:val="000000"/>
                <w:lang w:eastAsia="hr-HR"/>
              </w:rPr>
              <w:t>2</w:t>
            </w:r>
            <w:r w:rsidRPr="00146144">
              <w:rPr>
                <w:rFonts w:ascii="Calibri" w:eastAsia="Times New Roman" w:hAnsi="Calibri" w:cs="Calibri"/>
                <w:b/>
                <w:bCs/>
                <w:color w:val="000000"/>
                <w:lang w:eastAsia="hr-HR"/>
              </w:rPr>
              <w:t>. do 3</w:t>
            </w:r>
            <w:r w:rsidR="0038560F">
              <w:rPr>
                <w:rFonts w:ascii="Calibri" w:eastAsia="Times New Roman" w:hAnsi="Calibri" w:cs="Calibri"/>
                <w:b/>
                <w:bCs/>
                <w:color w:val="000000"/>
                <w:lang w:eastAsia="hr-HR"/>
              </w:rPr>
              <w:t>1.12.</w:t>
            </w:r>
            <w:r w:rsidRPr="00146144">
              <w:rPr>
                <w:rFonts w:ascii="Calibri" w:eastAsia="Times New Roman" w:hAnsi="Calibri" w:cs="Calibri"/>
                <w:b/>
                <w:bCs/>
                <w:color w:val="000000"/>
                <w:lang w:eastAsia="hr-HR"/>
              </w:rPr>
              <w:t>202</w:t>
            </w:r>
            <w:r w:rsidR="00D76CCA">
              <w:rPr>
                <w:rFonts w:ascii="Calibri" w:eastAsia="Times New Roman" w:hAnsi="Calibri" w:cs="Calibri"/>
                <w:b/>
                <w:bCs/>
                <w:color w:val="000000"/>
                <w:lang w:eastAsia="hr-HR"/>
              </w:rPr>
              <w:t>2</w:t>
            </w:r>
            <w:r w:rsidRPr="00146144">
              <w:rPr>
                <w:rFonts w:ascii="Calibri" w:eastAsia="Times New Roman" w:hAnsi="Calibri" w:cs="Calibri"/>
                <w:b/>
                <w:bCs/>
                <w:color w:val="000000"/>
                <w:lang w:eastAsia="hr-HR"/>
              </w:rPr>
              <w:t>.</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33C99099" w14:textId="53A82674" w:rsidR="00146144" w:rsidRPr="00146144" w:rsidRDefault="008769A2" w:rsidP="00DD51AD">
            <w:pPr>
              <w:spacing w:after="0" w:line="240" w:lineRule="auto"/>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69.510.998,00</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56BCFCAC" w14:textId="31B62E13" w:rsidR="00146144" w:rsidRPr="00146144" w:rsidRDefault="00A425D5" w:rsidP="00DD51AD">
            <w:pPr>
              <w:spacing w:after="0" w:line="240" w:lineRule="auto"/>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77.313.154,49</w:t>
            </w:r>
          </w:p>
        </w:tc>
        <w:tc>
          <w:tcPr>
            <w:tcW w:w="2302" w:type="dxa"/>
            <w:tcBorders>
              <w:top w:val="single" w:sz="4" w:space="0" w:color="auto"/>
              <w:left w:val="nil"/>
              <w:bottom w:val="single" w:sz="4" w:space="0" w:color="auto"/>
              <w:right w:val="single" w:sz="4" w:space="0" w:color="auto"/>
            </w:tcBorders>
            <w:shd w:val="clear" w:color="auto" w:fill="auto"/>
            <w:noWrap/>
            <w:vAlign w:val="center"/>
            <w:hideMark/>
          </w:tcPr>
          <w:p w14:paraId="2B362A14" w14:textId="7F5BCBC8" w:rsidR="00146144" w:rsidRDefault="00A425D5"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111,20</w:t>
            </w:r>
          </w:p>
          <w:p w14:paraId="57F901B4" w14:textId="77777777" w:rsidR="004220D2" w:rsidRPr="00146144" w:rsidRDefault="004220D2" w:rsidP="00DD51AD">
            <w:pPr>
              <w:spacing w:after="0" w:line="240" w:lineRule="auto"/>
              <w:jc w:val="center"/>
              <w:rPr>
                <w:rFonts w:ascii="Calibri" w:eastAsia="Times New Roman" w:hAnsi="Calibri" w:cs="Calibri"/>
                <w:color w:val="000000"/>
                <w:lang w:eastAsia="hr-HR"/>
              </w:rPr>
            </w:pPr>
          </w:p>
        </w:tc>
        <w:tc>
          <w:tcPr>
            <w:tcW w:w="6726" w:type="dxa"/>
            <w:tcBorders>
              <w:top w:val="single" w:sz="4" w:space="0" w:color="auto"/>
              <w:left w:val="nil"/>
              <w:bottom w:val="single" w:sz="4" w:space="0" w:color="auto"/>
              <w:right w:val="single" w:sz="4" w:space="0" w:color="auto"/>
            </w:tcBorders>
            <w:shd w:val="clear" w:color="auto" w:fill="auto"/>
            <w:noWrap/>
            <w:vAlign w:val="center"/>
            <w:hideMark/>
          </w:tcPr>
          <w:p w14:paraId="06C33853" w14:textId="77777777" w:rsidR="00146144" w:rsidRPr="00146144" w:rsidRDefault="00146144"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 </w:t>
            </w:r>
          </w:p>
        </w:tc>
      </w:tr>
      <w:tr w:rsidR="00C15DEE" w:rsidRPr="00146144" w14:paraId="432BA0B3" w14:textId="77777777" w:rsidTr="00050ED6">
        <w:trPr>
          <w:trHeight w:val="300"/>
        </w:trPr>
        <w:tc>
          <w:tcPr>
            <w:tcW w:w="956" w:type="dxa"/>
            <w:tcBorders>
              <w:top w:val="nil"/>
              <w:left w:val="nil"/>
              <w:bottom w:val="nil"/>
              <w:right w:val="nil"/>
            </w:tcBorders>
            <w:shd w:val="clear" w:color="auto" w:fill="auto"/>
            <w:noWrap/>
            <w:vAlign w:val="bottom"/>
            <w:hideMark/>
          </w:tcPr>
          <w:p w14:paraId="686AA663" w14:textId="77777777" w:rsidR="004158F4" w:rsidRDefault="004158F4" w:rsidP="00DD51AD">
            <w:pPr>
              <w:spacing w:after="0" w:line="240" w:lineRule="auto"/>
              <w:rPr>
                <w:rFonts w:ascii="Calibri" w:eastAsia="Times New Roman" w:hAnsi="Calibri" w:cs="Calibri"/>
                <w:b/>
                <w:bCs/>
                <w:color w:val="000000"/>
                <w:sz w:val="24"/>
                <w:szCs w:val="24"/>
                <w:lang w:eastAsia="hr-HR"/>
              </w:rPr>
            </w:pPr>
          </w:p>
          <w:p w14:paraId="5E7E1AA6" w14:textId="77777777" w:rsidR="004158F4" w:rsidRDefault="004158F4" w:rsidP="00DD51AD">
            <w:pPr>
              <w:spacing w:after="0" w:line="240" w:lineRule="auto"/>
              <w:rPr>
                <w:rFonts w:ascii="Calibri" w:eastAsia="Times New Roman" w:hAnsi="Calibri" w:cs="Calibri"/>
                <w:b/>
                <w:bCs/>
                <w:color w:val="000000"/>
                <w:sz w:val="24"/>
                <w:szCs w:val="24"/>
                <w:lang w:eastAsia="hr-HR"/>
              </w:rPr>
            </w:pPr>
          </w:p>
          <w:p w14:paraId="26D147B8" w14:textId="77777777" w:rsidR="004158F4" w:rsidRPr="00146144" w:rsidRDefault="004158F4" w:rsidP="00DD51AD">
            <w:pPr>
              <w:spacing w:after="0" w:line="240" w:lineRule="auto"/>
              <w:rPr>
                <w:rFonts w:ascii="Calibri" w:eastAsia="Times New Roman" w:hAnsi="Calibri" w:cs="Calibri"/>
                <w:b/>
                <w:bCs/>
                <w:color w:val="000000"/>
                <w:sz w:val="24"/>
                <w:szCs w:val="24"/>
                <w:lang w:eastAsia="hr-HR"/>
              </w:rPr>
            </w:pPr>
          </w:p>
        </w:tc>
        <w:tc>
          <w:tcPr>
            <w:tcW w:w="2216" w:type="dxa"/>
            <w:tcBorders>
              <w:top w:val="nil"/>
              <w:left w:val="nil"/>
              <w:bottom w:val="nil"/>
              <w:right w:val="nil"/>
            </w:tcBorders>
            <w:shd w:val="clear" w:color="auto" w:fill="auto"/>
            <w:noWrap/>
            <w:vAlign w:val="bottom"/>
            <w:hideMark/>
          </w:tcPr>
          <w:p w14:paraId="45B92985" w14:textId="77777777" w:rsidR="00146144" w:rsidRPr="00146144" w:rsidRDefault="00146144" w:rsidP="00DD51AD">
            <w:pPr>
              <w:spacing w:after="0" w:line="240" w:lineRule="auto"/>
              <w:rPr>
                <w:rFonts w:ascii="Calibri" w:eastAsia="Times New Roman" w:hAnsi="Calibri" w:cs="Calibri"/>
                <w:b/>
                <w:bCs/>
                <w:color w:val="000000"/>
                <w:sz w:val="24"/>
                <w:szCs w:val="24"/>
                <w:lang w:eastAsia="hr-HR"/>
              </w:rPr>
            </w:pPr>
          </w:p>
        </w:tc>
        <w:tc>
          <w:tcPr>
            <w:tcW w:w="1584" w:type="dxa"/>
            <w:tcBorders>
              <w:top w:val="nil"/>
              <w:left w:val="nil"/>
              <w:bottom w:val="nil"/>
              <w:right w:val="nil"/>
            </w:tcBorders>
            <w:shd w:val="clear" w:color="auto" w:fill="auto"/>
            <w:noWrap/>
            <w:vAlign w:val="bottom"/>
            <w:hideMark/>
          </w:tcPr>
          <w:p w14:paraId="6B7ABEB0"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5EF24AF0"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1031D3B3"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62932CD4" w14:textId="77777777" w:rsidR="00146144" w:rsidRPr="00146144" w:rsidRDefault="00146144" w:rsidP="00DD51AD">
            <w:pPr>
              <w:spacing w:after="0" w:line="240" w:lineRule="auto"/>
              <w:rPr>
                <w:rFonts w:ascii="Calibri" w:eastAsia="Times New Roman" w:hAnsi="Calibri" w:cs="Calibri"/>
                <w:color w:val="000000"/>
                <w:lang w:eastAsia="hr-HR"/>
              </w:rPr>
            </w:pPr>
          </w:p>
        </w:tc>
      </w:tr>
      <w:tr w:rsidR="00C15DEE" w:rsidRPr="00146144" w14:paraId="3734FDBE" w14:textId="77777777" w:rsidTr="00050ED6">
        <w:trPr>
          <w:trHeight w:val="300"/>
        </w:trPr>
        <w:tc>
          <w:tcPr>
            <w:tcW w:w="956" w:type="dxa"/>
            <w:tcBorders>
              <w:top w:val="nil"/>
              <w:left w:val="nil"/>
              <w:bottom w:val="nil"/>
              <w:right w:val="nil"/>
            </w:tcBorders>
            <w:shd w:val="clear" w:color="000000" w:fill="FFFFFF"/>
            <w:noWrap/>
            <w:vAlign w:val="bottom"/>
            <w:hideMark/>
          </w:tcPr>
          <w:p w14:paraId="7BC0CB24"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216" w:type="dxa"/>
            <w:tcBorders>
              <w:top w:val="nil"/>
              <w:left w:val="nil"/>
              <w:bottom w:val="nil"/>
              <w:right w:val="nil"/>
            </w:tcBorders>
            <w:shd w:val="clear" w:color="000000" w:fill="FFFFFF"/>
            <w:noWrap/>
            <w:vAlign w:val="bottom"/>
            <w:hideMark/>
          </w:tcPr>
          <w:p w14:paraId="2E3E154C"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1EC3C9C5"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58205724"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2302" w:type="dxa"/>
            <w:tcBorders>
              <w:top w:val="nil"/>
              <w:left w:val="nil"/>
              <w:bottom w:val="nil"/>
              <w:right w:val="nil"/>
            </w:tcBorders>
            <w:shd w:val="clear" w:color="000000" w:fill="FFFFFF"/>
            <w:noWrap/>
            <w:vAlign w:val="bottom"/>
            <w:hideMark/>
          </w:tcPr>
          <w:p w14:paraId="6BBBF257"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6726" w:type="dxa"/>
            <w:tcBorders>
              <w:top w:val="nil"/>
              <w:left w:val="nil"/>
              <w:bottom w:val="nil"/>
              <w:right w:val="nil"/>
            </w:tcBorders>
            <w:shd w:val="clear" w:color="000000" w:fill="FFFFFF"/>
            <w:noWrap/>
            <w:vAlign w:val="bottom"/>
            <w:hideMark/>
          </w:tcPr>
          <w:p w14:paraId="244CF3E2"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r>
      <w:tr w:rsidR="00C15DEE" w:rsidRPr="00146144" w14:paraId="1C7AA769" w14:textId="77777777" w:rsidTr="00050ED6">
        <w:trPr>
          <w:trHeight w:val="300"/>
        </w:trPr>
        <w:tc>
          <w:tcPr>
            <w:tcW w:w="956" w:type="dxa"/>
            <w:tcBorders>
              <w:top w:val="nil"/>
              <w:left w:val="nil"/>
              <w:bottom w:val="nil"/>
              <w:right w:val="nil"/>
            </w:tcBorders>
            <w:shd w:val="clear" w:color="000000" w:fill="FFFFFF"/>
            <w:noWrap/>
            <w:vAlign w:val="bottom"/>
            <w:hideMark/>
          </w:tcPr>
          <w:p w14:paraId="06F7374C"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216" w:type="dxa"/>
            <w:tcBorders>
              <w:top w:val="nil"/>
              <w:left w:val="nil"/>
              <w:bottom w:val="nil"/>
              <w:right w:val="nil"/>
            </w:tcBorders>
            <w:shd w:val="clear" w:color="000000" w:fill="FFFFFF"/>
            <w:noWrap/>
            <w:vAlign w:val="bottom"/>
            <w:hideMark/>
          </w:tcPr>
          <w:p w14:paraId="551106D8"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09407B11"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09BDF28D"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2302" w:type="dxa"/>
            <w:tcBorders>
              <w:top w:val="nil"/>
              <w:left w:val="nil"/>
              <w:bottom w:val="nil"/>
              <w:right w:val="nil"/>
            </w:tcBorders>
            <w:shd w:val="clear" w:color="000000" w:fill="FFFFFF"/>
            <w:noWrap/>
            <w:vAlign w:val="bottom"/>
            <w:hideMark/>
          </w:tcPr>
          <w:p w14:paraId="570EC79D"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6726" w:type="dxa"/>
            <w:tcBorders>
              <w:top w:val="nil"/>
              <w:left w:val="nil"/>
              <w:bottom w:val="nil"/>
              <w:right w:val="nil"/>
            </w:tcBorders>
            <w:shd w:val="clear" w:color="000000" w:fill="FFFFFF"/>
            <w:noWrap/>
            <w:vAlign w:val="bottom"/>
            <w:hideMark/>
          </w:tcPr>
          <w:p w14:paraId="6D0CBB4F"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r>
      <w:tr w:rsidR="00C15DEE" w:rsidRPr="00146144" w14:paraId="331B3F06" w14:textId="77777777" w:rsidTr="00050ED6">
        <w:trPr>
          <w:trHeight w:val="300"/>
        </w:trPr>
        <w:tc>
          <w:tcPr>
            <w:tcW w:w="956" w:type="dxa"/>
            <w:tcBorders>
              <w:top w:val="nil"/>
              <w:left w:val="nil"/>
              <w:bottom w:val="nil"/>
              <w:right w:val="nil"/>
            </w:tcBorders>
            <w:shd w:val="clear" w:color="000000" w:fill="FFFFFF"/>
            <w:noWrap/>
            <w:vAlign w:val="bottom"/>
            <w:hideMark/>
          </w:tcPr>
          <w:p w14:paraId="2875153A"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216" w:type="dxa"/>
            <w:tcBorders>
              <w:top w:val="nil"/>
              <w:left w:val="nil"/>
              <w:bottom w:val="nil"/>
              <w:right w:val="nil"/>
            </w:tcBorders>
            <w:shd w:val="clear" w:color="000000" w:fill="FFFFFF"/>
            <w:noWrap/>
            <w:vAlign w:val="bottom"/>
            <w:hideMark/>
          </w:tcPr>
          <w:p w14:paraId="2EBC20BF"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02410E97"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14D96A1C"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2302" w:type="dxa"/>
            <w:tcBorders>
              <w:top w:val="nil"/>
              <w:left w:val="nil"/>
              <w:bottom w:val="nil"/>
              <w:right w:val="nil"/>
            </w:tcBorders>
            <w:shd w:val="clear" w:color="000000" w:fill="FFFFFF"/>
            <w:noWrap/>
            <w:vAlign w:val="bottom"/>
            <w:hideMark/>
          </w:tcPr>
          <w:p w14:paraId="73C870F0"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6726" w:type="dxa"/>
            <w:tcBorders>
              <w:top w:val="nil"/>
              <w:left w:val="nil"/>
              <w:bottom w:val="nil"/>
              <w:right w:val="nil"/>
            </w:tcBorders>
            <w:shd w:val="clear" w:color="000000" w:fill="FFFFFF"/>
            <w:noWrap/>
            <w:vAlign w:val="bottom"/>
            <w:hideMark/>
          </w:tcPr>
          <w:p w14:paraId="6BA1A3F1"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r>
      <w:tr w:rsidR="00C15DEE" w:rsidRPr="00146144" w14:paraId="37288CB1" w14:textId="77777777" w:rsidTr="00050ED6">
        <w:trPr>
          <w:trHeight w:val="300"/>
        </w:trPr>
        <w:tc>
          <w:tcPr>
            <w:tcW w:w="956" w:type="dxa"/>
            <w:tcBorders>
              <w:top w:val="nil"/>
              <w:left w:val="nil"/>
              <w:bottom w:val="nil"/>
              <w:right w:val="nil"/>
            </w:tcBorders>
            <w:shd w:val="clear" w:color="000000" w:fill="FFFFFF"/>
            <w:noWrap/>
            <w:vAlign w:val="bottom"/>
            <w:hideMark/>
          </w:tcPr>
          <w:p w14:paraId="374DA75E"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216" w:type="dxa"/>
            <w:tcBorders>
              <w:top w:val="nil"/>
              <w:left w:val="nil"/>
              <w:bottom w:val="nil"/>
              <w:right w:val="nil"/>
            </w:tcBorders>
            <w:shd w:val="clear" w:color="000000" w:fill="FFFFFF"/>
            <w:noWrap/>
            <w:vAlign w:val="bottom"/>
            <w:hideMark/>
          </w:tcPr>
          <w:p w14:paraId="391A80FD"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48D33A75"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6A767E75"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2302" w:type="dxa"/>
            <w:tcBorders>
              <w:top w:val="nil"/>
              <w:left w:val="nil"/>
              <w:bottom w:val="nil"/>
              <w:right w:val="nil"/>
            </w:tcBorders>
            <w:shd w:val="clear" w:color="000000" w:fill="FFFFFF"/>
            <w:noWrap/>
            <w:vAlign w:val="bottom"/>
            <w:hideMark/>
          </w:tcPr>
          <w:p w14:paraId="5EDE342E"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6726" w:type="dxa"/>
            <w:tcBorders>
              <w:top w:val="nil"/>
              <w:left w:val="nil"/>
              <w:bottom w:val="nil"/>
              <w:right w:val="nil"/>
            </w:tcBorders>
            <w:shd w:val="clear" w:color="000000" w:fill="FFFFFF"/>
            <w:noWrap/>
            <w:vAlign w:val="bottom"/>
            <w:hideMark/>
          </w:tcPr>
          <w:p w14:paraId="0D84B536"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r>
      <w:tr w:rsidR="00C15DEE" w:rsidRPr="00146144" w14:paraId="20023A81" w14:textId="77777777" w:rsidTr="00050ED6">
        <w:trPr>
          <w:trHeight w:val="300"/>
        </w:trPr>
        <w:tc>
          <w:tcPr>
            <w:tcW w:w="956" w:type="dxa"/>
            <w:tcBorders>
              <w:top w:val="nil"/>
              <w:left w:val="nil"/>
              <w:bottom w:val="nil"/>
              <w:right w:val="nil"/>
            </w:tcBorders>
            <w:shd w:val="clear" w:color="000000" w:fill="FFFFFF"/>
            <w:noWrap/>
            <w:vAlign w:val="bottom"/>
            <w:hideMark/>
          </w:tcPr>
          <w:p w14:paraId="29AA455C"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216" w:type="dxa"/>
            <w:tcBorders>
              <w:top w:val="nil"/>
              <w:left w:val="nil"/>
              <w:bottom w:val="nil"/>
              <w:right w:val="nil"/>
            </w:tcBorders>
            <w:shd w:val="clear" w:color="000000" w:fill="FFFFFF"/>
            <w:noWrap/>
            <w:vAlign w:val="bottom"/>
            <w:hideMark/>
          </w:tcPr>
          <w:p w14:paraId="043392D9"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499539B1"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7CD3113D"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2302" w:type="dxa"/>
            <w:tcBorders>
              <w:top w:val="nil"/>
              <w:left w:val="nil"/>
              <w:bottom w:val="nil"/>
              <w:right w:val="nil"/>
            </w:tcBorders>
            <w:shd w:val="clear" w:color="000000" w:fill="FFFFFF"/>
            <w:noWrap/>
            <w:vAlign w:val="bottom"/>
            <w:hideMark/>
          </w:tcPr>
          <w:p w14:paraId="48495E7A"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6726" w:type="dxa"/>
            <w:tcBorders>
              <w:top w:val="nil"/>
              <w:left w:val="nil"/>
              <w:bottom w:val="nil"/>
              <w:right w:val="nil"/>
            </w:tcBorders>
            <w:shd w:val="clear" w:color="000000" w:fill="FFFFFF"/>
            <w:noWrap/>
            <w:vAlign w:val="bottom"/>
            <w:hideMark/>
          </w:tcPr>
          <w:p w14:paraId="41BA37FA"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r>
      <w:tr w:rsidR="00C15DEE" w:rsidRPr="00146144" w14:paraId="6FF3D9E0" w14:textId="77777777" w:rsidTr="00050ED6">
        <w:trPr>
          <w:trHeight w:val="300"/>
        </w:trPr>
        <w:tc>
          <w:tcPr>
            <w:tcW w:w="956" w:type="dxa"/>
            <w:tcBorders>
              <w:top w:val="nil"/>
              <w:left w:val="nil"/>
              <w:bottom w:val="nil"/>
              <w:right w:val="nil"/>
            </w:tcBorders>
            <w:shd w:val="clear" w:color="000000" w:fill="FFFFFF"/>
            <w:noWrap/>
            <w:vAlign w:val="bottom"/>
            <w:hideMark/>
          </w:tcPr>
          <w:p w14:paraId="108B21AF"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216" w:type="dxa"/>
            <w:tcBorders>
              <w:top w:val="nil"/>
              <w:left w:val="nil"/>
              <w:bottom w:val="nil"/>
              <w:right w:val="nil"/>
            </w:tcBorders>
            <w:shd w:val="clear" w:color="000000" w:fill="FFFFFF"/>
            <w:noWrap/>
            <w:vAlign w:val="bottom"/>
            <w:hideMark/>
          </w:tcPr>
          <w:p w14:paraId="4498009A"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165BFF78"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62646B2B"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2302" w:type="dxa"/>
            <w:tcBorders>
              <w:top w:val="nil"/>
              <w:left w:val="nil"/>
              <w:bottom w:val="nil"/>
              <w:right w:val="nil"/>
            </w:tcBorders>
            <w:shd w:val="clear" w:color="000000" w:fill="FFFFFF"/>
            <w:noWrap/>
            <w:vAlign w:val="bottom"/>
            <w:hideMark/>
          </w:tcPr>
          <w:p w14:paraId="417042E3"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6726" w:type="dxa"/>
            <w:tcBorders>
              <w:top w:val="nil"/>
              <w:left w:val="nil"/>
              <w:bottom w:val="nil"/>
              <w:right w:val="nil"/>
            </w:tcBorders>
            <w:shd w:val="clear" w:color="000000" w:fill="FFFFFF"/>
            <w:noWrap/>
            <w:vAlign w:val="bottom"/>
            <w:hideMark/>
          </w:tcPr>
          <w:p w14:paraId="0AC2D862"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r>
      <w:tr w:rsidR="00C15DEE" w:rsidRPr="00146144" w14:paraId="6DFEE075" w14:textId="77777777" w:rsidTr="00050ED6">
        <w:trPr>
          <w:trHeight w:val="300"/>
        </w:trPr>
        <w:tc>
          <w:tcPr>
            <w:tcW w:w="956" w:type="dxa"/>
            <w:tcBorders>
              <w:top w:val="nil"/>
              <w:left w:val="nil"/>
              <w:bottom w:val="nil"/>
              <w:right w:val="nil"/>
            </w:tcBorders>
            <w:shd w:val="clear" w:color="000000" w:fill="FFFFFF"/>
            <w:noWrap/>
            <w:vAlign w:val="bottom"/>
            <w:hideMark/>
          </w:tcPr>
          <w:p w14:paraId="78FA6201"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216" w:type="dxa"/>
            <w:tcBorders>
              <w:top w:val="nil"/>
              <w:left w:val="nil"/>
              <w:bottom w:val="nil"/>
              <w:right w:val="nil"/>
            </w:tcBorders>
            <w:shd w:val="clear" w:color="000000" w:fill="FFFFFF"/>
            <w:noWrap/>
            <w:vAlign w:val="bottom"/>
            <w:hideMark/>
          </w:tcPr>
          <w:p w14:paraId="388EB57A"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55D4DF90"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629173C6"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2302" w:type="dxa"/>
            <w:tcBorders>
              <w:top w:val="nil"/>
              <w:left w:val="nil"/>
              <w:bottom w:val="nil"/>
              <w:right w:val="nil"/>
            </w:tcBorders>
            <w:shd w:val="clear" w:color="000000" w:fill="FFFFFF"/>
            <w:noWrap/>
            <w:vAlign w:val="bottom"/>
            <w:hideMark/>
          </w:tcPr>
          <w:p w14:paraId="01135251"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6726" w:type="dxa"/>
            <w:tcBorders>
              <w:top w:val="nil"/>
              <w:left w:val="nil"/>
              <w:bottom w:val="nil"/>
              <w:right w:val="nil"/>
            </w:tcBorders>
            <w:shd w:val="clear" w:color="000000" w:fill="FFFFFF"/>
            <w:noWrap/>
            <w:vAlign w:val="bottom"/>
            <w:hideMark/>
          </w:tcPr>
          <w:p w14:paraId="5D49A9AB"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r>
      <w:tr w:rsidR="00C15DEE" w:rsidRPr="00146144" w14:paraId="1CACFE97" w14:textId="77777777" w:rsidTr="00050ED6">
        <w:trPr>
          <w:trHeight w:val="300"/>
        </w:trPr>
        <w:tc>
          <w:tcPr>
            <w:tcW w:w="956" w:type="dxa"/>
            <w:tcBorders>
              <w:top w:val="nil"/>
              <w:left w:val="nil"/>
              <w:bottom w:val="nil"/>
              <w:right w:val="nil"/>
            </w:tcBorders>
            <w:shd w:val="clear" w:color="000000" w:fill="FFFFFF"/>
            <w:noWrap/>
            <w:vAlign w:val="bottom"/>
            <w:hideMark/>
          </w:tcPr>
          <w:p w14:paraId="65F5DDEA"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216" w:type="dxa"/>
            <w:tcBorders>
              <w:top w:val="nil"/>
              <w:left w:val="nil"/>
              <w:bottom w:val="nil"/>
              <w:right w:val="nil"/>
            </w:tcBorders>
            <w:shd w:val="clear" w:color="000000" w:fill="FFFFFF"/>
            <w:noWrap/>
            <w:vAlign w:val="bottom"/>
            <w:hideMark/>
          </w:tcPr>
          <w:p w14:paraId="244F4C20"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1128339B"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4E507BD4"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2302" w:type="dxa"/>
            <w:tcBorders>
              <w:top w:val="nil"/>
              <w:left w:val="nil"/>
              <w:bottom w:val="nil"/>
              <w:right w:val="nil"/>
            </w:tcBorders>
            <w:shd w:val="clear" w:color="000000" w:fill="FFFFFF"/>
            <w:noWrap/>
            <w:vAlign w:val="bottom"/>
            <w:hideMark/>
          </w:tcPr>
          <w:p w14:paraId="00AB488A" w14:textId="77777777" w:rsidR="00146144" w:rsidRPr="00146144" w:rsidRDefault="00146144" w:rsidP="00DD51AD">
            <w:pPr>
              <w:spacing w:after="0" w:line="240" w:lineRule="auto"/>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6726" w:type="dxa"/>
            <w:tcBorders>
              <w:top w:val="nil"/>
              <w:left w:val="nil"/>
              <w:bottom w:val="nil"/>
              <w:right w:val="nil"/>
            </w:tcBorders>
            <w:shd w:val="clear" w:color="000000" w:fill="FFFFFF"/>
            <w:noWrap/>
            <w:vAlign w:val="bottom"/>
            <w:hideMark/>
          </w:tcPr>
          <w:p w14:paraId="460A856A"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r>
      <w:tr w:rsidR="00C15DEE" w:rsidRPr="00146144" w14:paraId="5517827C" w14:textId="77777777" w:rsidTr="00050ED6">
        <w:trPr>
          <w:trHeight w:val="300"/>
        </w:trPr>
        <w:tc>
          <w:tcPr>
            <w:tcW w:w="956" w:type="dxa"/>
            <w:tcBorders>
              <w:top w:val="nil"/>
              <w:left w:val="nil"/>
              <w:bottom w:val="nil"/>
              <w:right w:val="nil"/>
            </w:tcBorders>
            <w:shd w:val="clear" w:color="000000" w:fill="FFFFFF"/>
            <w:noWrap/>
            <w:vAlign w:val="bottom"/>
            <w:hideMark/>
          </w:tcPr>
          <w:p w14:paraId="33AFA5F2"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216" w:type="dxa"/>
            <w:tcBorders>
              <w:top w:val="nil"/>
              <w:left w:val="nil"/>
              <w:bottom w:val="nil"/>
              <w:right w:val="nil"/>
            </w:tcBorders>
            <w:shd w:val="clear" w:color="000000" w:fill="FFFFFF"/>
            <w:noWrap/>
            <w:vAlign w:val="bottom"/>
            <w:hideMark/>
          </w:tcPr>
          <w:p w14:paraId="747E0C81"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22B297AB"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387136B1"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2302" w:type="dxa"/>
            <w:tcBorders>
              <w:top w:val="nil"/>
              <w:left w:val="nil"/>
              <w:bottom w:val="nil"/>
              <w:right w:val="nil"/>
            </w:tcBorders>
            <w:shd w:val="clear" w:color="000000" w:fill="FFFFFF"/>
            <w:noWrap/>
            <w:vAlign w:val="bottom"/>
            <w:hideMark/>
          </w:tcPr>
          <w:p w14:paraId="6A4BE749"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6726" w:type="dxa"/>
            <w:tcBorders>
              <w:top w:val="nil"/>
              <w:left w:val="nil"/>
              <w:bottom w:val="nil"/>
              <w:right w:val="nil"/>
            </w:tcBorders>
            <w:shd w:val="clear" w:color="000000" w:fill="FFFFFF"/>
            <w:noWrap/>
            <w:vAlign w:val="bottom"/>
            <w:hideMark/>
          </w:tcPr>
          <w:p w14:paraId="7CF4C431"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r>
      <w:tr w:rsidR="00C15DEE" w:rsidRPr="00146144" w14:paraId="7A505D93" w14:textId="77777777" w:rsidTr="00050ED6">
        <w:trPr>
          <w:trHeight w:val="300"/>
        </w:trPr>
        <w:tc>
          <w:tcPr>
            <w:tcW w:w="956" w:type="dxa"/>
            <w:tcBorders>
              <w:top w:val="nil"/>
              <w:left w:val="nil"/>
              <w:bottom w:val="nil"/>
              <w:right w:val="nil"/>
            </w:tcBorders>
            <w:shd w:val="clear" w:color="000000" w:fill="FFFFFF"/>
            <w:noWrap/>
            <w:vAlign w:val="bottom"/>
            <w:hideMark/>
          </w:tcPr>
          <w:p w14:paraId="01F5C477"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216" w:type="dxa"/>
            <w:tcBorders>
              <w:top w:val="nil"/>
              <w:left w:val="nil"/>
              <w:bottom w:val="nil"/>
              <w:right w:val="nil"/>
            </w:tcBorders>
            <w:shd w:val="clear" w:color="000000" w:fill="FFFFFF"/>
            <w:noWrap/>
            <w:vAlign w:val="bottom"/>
            <w:hideMark/>
          </w:tcPr>
          <w:p w14:paraId="4C7EAE8B"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32FAF5DF"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60B741A7"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2302" w:type="dxa"/>
            <w:tcBorders>
              <w:top w:val="nil"/>
              <w:left w:val="nil"/>
              <w:bottom w:val="nil"/>
              <w:right w:val="nil"/>
            </w:tcBorders>
            <w:shd w:val="clear" w:color="000000" w:fill="FFFFFF"/>
            <w:noWrap/>
            <w:vAlign w:val="bottom"/>
            <w:hideMark/>
          </w:tcPr>
          <w:p w14:paraId="715E951B"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6726" w:type="dxa"/>
            <w:tcBorders>
              <w:top w:val="nil"/>
              <w:left w:val="nil"/>
              <w:bottom w:val="nil"/>
              <w:right w:val="nil"/>
            </w:tcBorders>
            <w:shd w:val="clear" w:color="000000" w:fill="FFFFFF"/>
            <w:noWrap/>
            <w:vAlign w:val="bottom"/>
            <w:hideMark/>
          </w:tcPr>
          <w:p w14:paraId="548B2D29"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r>
      <w:tr w:rsidR="00C15DEE" w:rsidRPr="00146144" w14:paraId="0D01EB34" w14:textId="77777777" w:rsidTr="00050ED6">
        <w:trPr>
          <w:trHeight w:val="300"/>
        </w:trPr>
        <w:tc>
          <w:tcPr>
            <w:tcW w:w="956" w:type="dxa"/>
            <w:tcBorders>
              <w:top w:val="nil"/>
              <w:left w:val="nil"/>
              <w:bottom w:val="nil"/>
              <w:right w:val="nil"/>
            </w:tcBorders>
            <w:shd w:val="clear" w:color="000000" w:fill="FFFFFF"/>
            <w:noWrap/>
            <w:vAlign w:val="bottom"/>
            <w:hideMark/>
          </w:tcPr>
          <w:p w14:paraId="7822CEE1"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216" w:type="dxa"/>
            <w:tcBorders>
              <w:top w:val="nil"/>
              <w:left w:val="nil"/>
              <w:bottom w:val="nil"/>
              <w:right w:val="nil"/>
            </w:tcBorders>
            <w:shd w:val="clear" w:color="000000" w:fill="FFFFFF"/>
            <w:noWrap/>
            <w:vAlign w:val="bottom"/>
            <w:hideMark/>
          </w:tcPr>
          <w:p w14:paraId="6A677EF4"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1F7E422A"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49BD11D6"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2302" w:type="dxa"/>
            <w:tcBorders>
              <w:top w:val="nil"/>
              <w:left w:val="nil"/>
              <w:bottom w:val="nil"/>
              <w:right w:val="nil"/>
            </w:tcBorders>
            <w:shd w:val="clear" w:color="000000" w:fill="FFFFFF"/>
            <w:noWrap/>
            <w:vAlign w:val="bottom"/>
            <w:hideMark/>
          </w:tcPr>
          <w:p w14:paraId="75620AA4"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6726" w:type="dxa"/>
            <w:tcBorders>
              <w:top w:val="nil"/>
              <w:left w:val="nil"/>
              <w:bottom w:val="nil"/>
              <w:right w:val="nil"/>
            </w:tcBorders>
            <w:shd w:val="clear" w:color="000000" w:fill="FFFFFF"/>
            <w:noWrap/>
            <w:vAlign w:val="bottom"/>
            <w:hideMark/>
          </w:tcPr>
          <w:p w14:paraId="4D3F35DB"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r>
      <w:tr w:rsidR="00C15DEE" w:rsidRPr="00146144" w14:paraId="5E83B54C" w14:textId="77777777" w:rsidTr="00050ED6">
        <w:trPr>
          <w:trHeight w:val="300"/>
        </w:trPr>
        <w:tc>
          <w:tcPr>
            <w:tcW w:w="956" w:type="dxa"/>
            <w:tcBorders>
              <w:top w:val="nil"/>
              <w:left w:val="nil"/>
              <w:bottom w:val="nil"/>
              <w:right w:val="nil"/>
            </w:tcBorders>
            <w:shd w:val="clear" w:color="000000" w:fill="FFFFFF"/>
            <w:noWrap/>
            <w:vAlign w:val="bottom"/>
            <w:hideMark/>
          </w:tcPr>
          <w:p w14:paraId="1DA8D8CC"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216" w:type="dxa"/>
            <w:tcBorders>
              <w:top w:val="nil"/>
              <w:left w:val="nil"/>
              <w:bottom w:val="nil"/>
              <w:right w:val="nil"/>
            </w:tcBorders>
            <w:shd w:val="clear" w:color="000000" w:fill="FFFFFF"/>
            <w:noWrap/>
            <w:vAlign w:val="bottom"/>
            <w:hideMark/>
          </w:tcPr>
          <w:p w14:paraId="7191D8B5"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67D24897" w14:textId="77777777" w:rsid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p w14:paraId="39AAF2D5" w14:textId="77777777" w:rsidR="0000080A" w:rsidRDefault="0000080A" w:rsidP="00DD51AD">
            <w:pPr>
              <w:spacing w:after="0" w:line="240" w:lineRule="auto"/>
              <w:jc w:val="center"/>
              <w:rPr>
                <w:rFonts w:ascii="Calibri" w:eastAsia="Times New Roman" w:hAnsi="Calibri" w:cs="Calibri"/>
                <w:color w:val="000000"/>
                <w:lang w:eastAsia="hr-HR"/>
              </w:rPr>
            </w:pPr>
          </w:p>
          <w:p w14:paraId="288753E1" w14:textId="77777777" w:rsidR="0000080A" w:rsidRDefault="0000080A" w:rsidP="00DD51AD">
            <w:pPr>
              <w:spacing w:after="0" w:line="240" w:lineRule="auto"/>
              <w:jc w:val="center"/>
              <w:rPr>
                <w:rFonts w:ascii="Calibri" w:eastAsia="Times New Roman" w:hAnsi="Calibri" w:cs="Calibri"/>
                <w:color w:val="000000"/>
                <w:lang w:eastAsia="hr-HR"/>
              </w:rPr>
            </w:pPr>
          </w:p>
          <w:p w14:paraId="0C31D668" w14:textId="77777777" w:rsidR="0000080A" w:rsidRDefault="0000080A" w:rsidP="00DD51AD">
            <w:pPr>
              <w:spacing w:after="0" w:line="240" w:lineRule="auto"/>
              <w:jc w:val="center"/>
              <w:rPr>
                <w:rFonts w:ascii="Calibri" w:eastAsia="Times New Roman" w:hAnsi="Calibri" w:cs="Calibri"/>
                <w:color w:val="000000"/>
                <w:lang w:eastAsia="hr-HR"/>
              </w:rPr>
            </w:pPr>
          </w:p>
          <w:p w14:paraId="300FF81D" w14:textId="77777777" w:rsidR="0000080A" w:rsidRDefault="0000080A" w:rsidP="00DD51AD">
            <w:pPr>
              <w:spacing w:after="0" w:line="240" w:lineRule="auto"/>
              <w:jc w:val="center"/>
              <w:rPr>
                <w:rFonts w:ascii="Calibri" w:eastAsia="Times New Roman" w:hAnsi="Calibri" w:cs="Calibri"/>
                <w:color w:val="000000"/>
                <w:lang w:eastAsia="hr-HR"/>
              </w:rPr>
            </w:pPr>
          </w:p>
          <w:p w14:paraId="0333865A" w14:textId="6EFB0C33" w:rsidR="0000080A" w:rsidRPr="00146144" w:rsidRDefault="0000080A" w:rsidP="00DD51AD">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000000" w:fill="FFFFFF"/>
            <w:noWrap/>
            <w:vAlign w:val="bottom"/>
            <w:hideMark/>
          </w:tcPr>
          <w:p w14:paraId="6AB5E211"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2302" w:type="dxa"/>
            <w:tcBorders>
              <w:top w:val="nil"/>
              <w:left w:val="nil"/>
              <w:bottom w:val="nil"/>
              <w:right w:val="nil"/>
            </w:tcBorders>
            <w:shd w:val="clear" w:color="000000" w:fill="FFFFFF"/>
            <w:noWrap/>
            <w:vAlign w:val="bottom"/>
            <w:hideMark/>
          </w:tcPr>
          <w:p w14:paraId="5EAE88EF"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6726" w:type="dxa"/>
            <w:tcBorders>
              <w:top w:val="nil"/>
              <w:left w:val="nil"/>
              <w:bottom w:val="nil"/>
              <w:right w:val="nil"/>
            </w:tcBorders>
            <w:shd w:val="clear" w:color="000000" w:fill="FFFFFF"/>
            <w:noWrap/>
            <w:vAlign w:val="bottom"/>
            <w:hideMark/>
          </w:tcPr>
          <w:p w14:paraId="68C812BC"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r>
      <w:tr w:rsidR="00C15DEE" w:rsidRPr="00146144" w14:paraId="55B88E60" w14:textId="77777777" w:rsidTr="00050ED6">
        <w:trPr>
          <w:trHeight w:val="300"/>
        </w:trPr>
        <w:tc>
          <w:tcPr>
            <w:tcW w:w="956" w:type="dxa"/>
            <w:tcBorders>
              <w:top w:val="nil"/>
              <w:left w:val="nil"/>
              <w:bottom w:val="nil"/>
              <w:right w:val="nil"/>
            </w:tcBorders>
            <w:shd w:val="clear" w:color="000000" w:fill="FFFFFF"/>
            <w:noWrap/>
            <w:vAlign w:val="bottom"/>
            <w:hideMark/>
          </w:tcPr>
          <w:p w14:paraId="7DCF203D"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216" w:type="dxa"/>
            <w:tcBorders>
              <w:top w:val="nil"/>
              <w:left w:val="nil"/>
              <w:bottom w:val="nil"/>
              <w:right w:val="nil"/>
            </w:tcBorders>
            <w:shd w:val="clear" w:color="000000" w:fill="FFFFFF"/>
            <w:noWrap/>
            <w:vAlign w:val="bottom"/>
            <w:hideMark/>
          </w:tcPr>
          <w:p w14:paraId="0E14B920"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4C0EC8EE"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6E3F3729"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2302" w:type="dxa"/>
            <w:tcBorders>
              <w:top w:val="nil"/>
              <w:left w:val="nil"/>
              <w:bottom w:val="nil"/>
              <w:right w:val="nil"/>
            </w:tcBorders>
            <w:shd w:val="clear" w:color="000000" w:fill="FFFFFF"/>
            <w:noWrap/>
            <w:vAlign w:val="bottom"/>
            <w:hideMark/>
          </w:tcPr>
          <w:p w14:paraId="0A3424E5"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6726" w:type="dxa"/>
            <w:tcBorders>
              <w:top w:val="nil"/>
              <w:left w:val="nil"/>
              <w:bottom w:val="nil"/>
              <w:right w:val="nil"/>
            </w:tcBorders>
            <w:shd w:val="clear" w:color="000000" w:fill="FFFFFF"/>
            <w:noWrap/>
            <w:vAlign w:val="bottom"/>
            <w:hideMark/>
          </w:tcPr>
          <w:p w14:paraId="0D78288E"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r>
      <w:tr w:rsidR="00C15DEE" w:rsidRPr="00146144" w14:paraId="18D92662" w14:textId="77777777" w:rsidTr="00050ED6">
        <w:trPr>
          <w:trHeight w:val="300"/>
        </w:trPr>
        <w:tc>
          <w:tcPr>
            <w:tcW w:w="956" w:type="dxa"/>
            <w:tcBorders>
              <w:top w:val="nil"/>
              <w:left w:val="nil"/>
              <w:bottom w:val="nil"/>
              <w:right w:val="nil"/>
            </w:tcBorders>
            <w:shd w:val="clear" w:color="000000" w:fill="FFFFFF"/>
            <w:noWrap/>
            <w:vAlign w:val="bottom"/>
            <w:hideMark/>
          </w:tcPr>
          <w:p w14:paraId="243ADAF5"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216" w:type="dxa"/>
            <w:tcBorders>
              <w:top w:val="nil"/>
              <w:left w:val="nil"/>
              <w:bottom w:val="nil"/>
              <w:right w:val="nil"/>
            </w:tcBorders>
            <w:shd w:val="clear" w:color="000000" w:fill="FFFFFF"/>
            <w:noWrap/>
            <w:vAlign w:val="bottom"/>
            <w:hideMark/>
          </w:tcPr>
          <w:p w14:paraId="00EEB9EE"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615F9987"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51A79137" w14:textId="77777777" w:rsidR="00703EA1" w:rsidRDefault="00703EA1" w:rsidP="00DD51AD">
            <w:pPr>
              <w:spacing w:after="0" w:line="240" w:lineRule="auto"/>
              <w:jc w:val="right"/>
              <w:rPr>
                <w:rFonts w:ascii="Calibri" w:eastAsia="Times New Roman" w:hAnsi="Calibri" w:cs="Calibri"/>
                <w:b/>
                <w:bCs/>
                <w:color w:val="000000"/>
                <w:sz w:val="24"/>
                <w:szCs w:val="24"/>
                <w:lang w:eastAsia="hr-HR"/>
              </w:rPr>
            </w:pPr>
          </w:p>
          <w:p w14:paraId="2B91C77B" w14:textId="33FB7AEC"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2302" w:type="dxa"/>
            <w:tcBorders>
              <w:top w:val="nil"/>
              <w:left w:val="nil"/>
              <w:bottom w:val="nil"/>
              <w:right w:val="nil"/>
            </w:tcBorders>
            <w:shd w:val="clear" w:color="000000" w:fill="FFFFFF"/>
            <w:noWrap/>
            <w:vAlign w:val="bottom"/>
            <w:hideMark/>
          </w:tcPr>
          <w:p w14:paraId="129E8D28"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6726" w:type="dxa"/>
            <w:tcBorders>
              <w:top w:val="nil"/>
              <w:left w:val="nil"/>
              <w:bottom w:val="nil"/>
              <w:right w:val="nil"/>
            </w:tcBorders>
            <w:shd w:val="clear" w:color="000000" w:fill="FFFFFF"/>
            <w:noWrap/>
            <w:vAlign w:val="bottom"/>
            <w:hideMark/>
          </w:tcPr>
          <w:p w14:paraId="6799F858"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r>
      <w:tr w:rsidR="00C15DEE" w:rsidRPr="00146144" w14:paraId="566B08B2" w14:textId="77777777" w:rsidTr="00050ED6">
        <w:trPr>
          <w:trHeight w:val="300"/>
        </w:trPr>
        <w:tc>
          <w:tcPr>
            <w:tcW w:w="956" w:type="dxa"/>
            <w:tcBorders>
              <w:top w:val="nil"/>
              <w:left w:val="nil"/>
              <w:bottom w:val="nil"/>
              <w:right w:val="nil"/>
            </w:tcBorders>
            <w:shd w:val="clear" w:color="000000" w:fill="FFFFFF"/>
            <w:noWrap/>
            <w:vAlign w:val="bottom"/>
            <w:hideMark/>
          </w:tcPr>
          <w:p w14:paraId="5DA22BFB"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216" w:type="dxa"/>
            <w:tcBorders>
              <w:top w:val="nil"/>
              <w:left w:val="nil"/>
              <w:bottom w:val="nil"/>
              <w:right w:val="nil"/>
            </w:tcBorders>
            <w:shd w:val="clear" w:color="000000" w:fill="FFFFFF"/>
            <w:noWrap/>
            <w:vAlign w:val="bottom"/>
            <w:hideMark/>
          </w:tcPr>
          <w:p w14:paraId="317E26BC"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4FA0B903"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63E68333"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2302" w:type="dxa"/>
            <w:tcBorders>
              <w:top w:val="nil"/>
              <w:left w:val="nil"/>
              <w:bottom w:val="nil"/>
              <w:right w:val="nil"/>
            </w:tcBorders>
            <w:shd w:val="clear" w:color="000000" w:fill="FFFFFF"/>
            <w:noWrap/>
            <w:vAlign w:val="bottom"/>
            <w:hideMark/>
          </w:tcPr>
          <w:p w14:paraId="1D4436F0"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6726" w:type="dxa"/>
            <w:tcBorders>
              <w:top w:val="nil"/>
              <w:left w:val="nil"/>
              <w:bottom w:val="nil"/>
              <w:right w:val="nil"/>
            </w:tcBorders>
            <w:shd w:val="clear" w:color="000000" w:fill="FFFFFF"/>
            <w:noWrap/>
            <w:vAlign w:val="bottom"/>
            <w:hideMark/>
          </w:tcPr>
          <w:p w14:paraId="5CFC4EE1"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r>
      <w:tr w:rsidR="00C15DEE" w:rsidRPr="00146144" w14:paraId="053C6890" w14:textId="77777777" w:rsidTr="00050ED6">
        <w:trPr>
          <w:trHeight w:val="300"/>
        </w:trPr>
        <w:tc>
          <w:tcPr>
            <w:tcW w:w="956" w:type="dxa"/>
            <w:tcBorders>
              <w:top w:val="nil"/>
              <w:left w:val="nil"/>
              <w:bottom w:val="nil"/>
              <w:right w:val="nil"/>
            </w:tcBorders>
            <w:shd w:val="clear" w:color="000000" w:fill="FFFFFF"/>
            <w:noWrap/>
            <w:vAlign w:val="bottom"/>
            <w:hideMark/>
          </w:tcPr>
          <w:p w14:paraId="6BD93AF1" w14:textId="77777777" w:rsidR="00DD51AD" w:rsidRDefault="00DD51AD" w:rsidP="00DD51AD">
            <w:pPr>
              <w:spacing w:after="0" w:line="240" w:lineRule="auto"/>
              <w:jc w:val="center"/>
              <w:rPr>
                <w:rFonts w:ascii="Calibri" w:eastAsia="Times New Roman" w:hAnsi="Calibri" w:cs="Calibri"/>
                <w:color w:val="000000"/>
                <w:lang w:eastAsia="hr-HR"/>
              </w:rPr>
            </w:pPr>
          </w:p>
          <w:p w14:paraId="0F302262" w14:textId="77777777" w:rsidR="00146144" w:rsidRDefault="00146144" w:rsidP="00DD51AD">
            <w:pPr>
              <w:spacing w:after="0" w:line="240" w:lineRule="auto"/>
              <w:jc w:val="center"/>
              <w:rPr>
                <w:rFonts w:ascii="Calibri" w:eastAsia="Times New Roman" w:hAnsi="Calibri" w:cs="Calibri"/>
                <w:color w:val="000000"/>
                <w:lang w:eastAsia="hr-HR"/>
              </w:rPr>
            </w:pPr>
          </w:p>
          <w:p w14:paraId="57156B65" w14:textId="77777777" w:rsidR="00050ED6" w:rsidRDefault="00050ED6" w:rsidP="00DD51AD">
            <w:pPr>
              <w:spacing w:after="0" w:line="240" w:lineRule="auto"/>
              <w:jc w:val="center"/>
              <w:rPr>
                <w:rFonts w:ascii="Calibri" w:eastAsia="Times New Roman" w:hAnsi="Calibri" w:cs="Calibri"/>
                <w:color w:val="000000"/>
                <w:lang w:eastAsia="hr-HR"/>
              </w:rPr>
            </w:pPr>
          </w:p>
          <w:p w14:paraId="2355419F" w14:textId="77777777" w:rsidR="00050ED6" w:rsidRDefault="00050ED6" w:rsidP="00DD51AD">
            <w:pPr>
              <w:spacing w:after="0" w:line="240" w:lineRule="auto"/>
              <w:jc w:val="center"/>
              <w:rPr>
                <w:rFonts w:ascii="Calibri" w:eastAsia="Times New Roman" w:hAnsi="Calibri" w:cs="Calibri"/>
                <w:color w:val="000000"/>
                <w:lang w:eastAsia="hr-HR"/>
              </w:rPr>
            </w:pPr>
          </w:p>
          <w:p w14:paraId="117A4806" w14:textId="77777777" w:rsidR="00050ED6" w:rsidRDefault="00050ED6" w:rsidP="00DD51AD">
            <w:pPr>
              <w:spacing w:after="0" w:line="240" w:lineRule="auto"/>
              <w:jc w:val="center"/>
              <w:rPr>
                <w:rFonts w:ascii="Calibri" w:eastAsia="Times New Roman" w:hAnsi="Calibri" w:cs="Calibri"/>
                <w:color w:val="000000"/>
                <w:lang w:eastAsia="hr-HR"/>
              </w:rPr>
            </w:pPr>
          </w:p>
          <w:p w14:paraId="63397146" w14:textId="18C3254A" w:rsidR="00050ED6" w:rsidRPr="00146144" w:rsidRDefault="00050ED6" w:rsidP="00DD51AD">
            <w:pPr>
              <w:spacing w:after="0" w:line="240" w:lineRule="auto"/>
              <w:jc w:val="center"/>
              <w:rPr>
                <w:rFonts w:ascii="Calibri" w:eastAsia="Times New Roman" w:hAnsi="Calibri" w:cs="Calibri"/>
                <w:color w:val="000000"/>
                <w:lang w:eastAsia="hr-HR"/>
              </w:rPr>
            </w:pPr>
          </w:p>
        </w:tc>
        <w:tc>
          <w:tcPr>
            <w:tcW w:w="2216" w:type="dxa"/>
            <w:tcBorders>
              <w:top w:val="nil"/>
              <w:left w:val="nil"/>
              <w:bottom w:val="nil"/>
              <w:right w:val="nil"/>
            </w:tcBorders>
            <w:shd w:val="clear" w:color="000000" w:fill="FFFFFF"/>
            <w:noWrap/>
            <w:vAlign w:val="bottom"/>
            <w:hideMark/>
          </w:tcPr>
          <w:p w14:paraId="2DBB77C0"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0BEDDB1E"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bottom"/>
            <w:hideMark/>
          </w:tcPr>
          <w:p w14:paraId="3EFBC39F"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2302" w:type="dxa"/>
            <w:tcBorders>
              <w:top w:val="nil"/>
              <w:left w:val="nil"/>
              <w:bottom w:val="nil"/>
              <w:right w:val="nil"/>
            </w:tcBorders>
            <w:shd w:val="clear" w:color="000000" w:fill="FFFFFF"/>
            <w:noWrap/>
            <w:vAlign w:val="bottom"/>
            <w:hideMark/>
          </w:tcPr>
          <w:p w14:paraId="5B8C8DAA"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6726" w:type="dxa"/>
            <w:tcBorders>
              <w:top w:val="nil"/>
              <w:left w:val="nil"/>
              <w:bottom w:val="nil"/>
              <w:right w:val="nil"/>
            </w:tcBorders>
            <w:shd w:val="clear" w:color="000000" w:fill="FFFFFF"/>
            <w:noWrap/>
            <w:vAlign w:val="bottom"/>
            <w:hideMark/>
          </w:tcPr>
          <w:p w14:paraId="3A23A9F8"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r>
      <w:tr w:rsidR="00C15DEE" w:rsidRPr="00146144" w14:paraId="33782966" w14:textId="77777777" w:rsidTr="00050ED6">
        <w:trPr>
          <w:trHeight w:val="300"/>
        </w:trPr>
        <w:tc>
          <w:tcPr>
            <w:tcW w:w="956" w:type="dxa"/>
            <w:tcBorders>
              <w:top w:val="nil"/>
              <w:left w:val="nil"/>
              <w:bottom w:val="nil"/>
              <w:right w:val="nil"/>
            </w:tcBorders>
            <w:shd w:val="clear" w:color="auto" w:fill="auto"/>
            <w:noWrap/>
            <w:vAlign w:val="bottom"/>
            <w:hideMark/>
          </w:tcPr>
          <w:p w14:paraId="79840B24" w14:textId="77777777" w:rsidR="00146144" w:rsidRPr="00146144" w:rsidRDefault="00146144" w:rsidP="00DD51AD">
            <w:pPr>
              <w:rPr>
                <w:lang w:eastAsia="hr-HR"/>
              </w:rPr>
            </w:pPr>
          </w:p>
        </w:tc>
        <w:tc>
          <w:tcPr>
            <w:tcW w:w="2216" w:type="dxa"/>
            <w:tcBorders>
              <w:top w:val="nil"/>
              <w:left w:val="nil"/>
              <w:bottom w:val="nil"/>
              <w:right w:val="nil"/>
            </w:tcBorders>
            <w:shd w:val="clear" w:color="auto" w:fill="auto"/>
            <w:noWrap/>
            <w:vAlign w:val="bottom"/>
            <w:hideMark/>
          </w:tcPr>
          <w:p w14:paraId="59AC5212" w14:textId="77777777" w:rsidR="00146144" w:rsidRPr="00146144" w:rsidRDefault="00146144" w:rsidP="00DD51AD">
            <w:pPr>
              <w:spacing w:after="0" w:line="240" w:lineRule="auto"/>
              <w:rPr>
                <w:rFonts w:ascii="Calibri" w:eastAsia="Times New Roman" w:hAnsi="Calibri" w:cs="Calibri"/>
                <w:b/>
                <w:bCs/>
                <w:color w:val="000000"/>
                <w:sz w:val="24"/>
                <w:szCs w:val="24"/>
                <w:lang w:eastAsia="hr-HR"/>
              </w:rPr>
            </w:pPr>
          </w:p>
        </w:tc>
        <w:tc>
          <w:tcPr>
            <w:tcW w:w="1584" w:type="dxa"/>
            <w:tcBorders>
              <w:top w:val="nil"/>
              <w:left w:val="nil"/>
              <w:bottom w:val="nil"/>
              <w:right w:val="nil"/>
            </w:tcBorders>
            <w:shd w:val="clear" w:color="auto" w:fill="auto"/>
            <w:noWrap/>
            <w:vAlign w:val="bottom"/>
            <w:hideMark/>
          </w:tcPr>
          <w:p w14:paraId="42D56F41"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1119EDFA"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2ACB4FBC" w14:textId="77777777" w:rsidR="00146144" w:rsidRPr="00146144" w:rsidRDefault="00146144" w:rsidP="00DD51AD">
            <w:pPr>
              <w:spacing w:after="0" w:line="240" w:lineRule="auto"/>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54BEB6D0" w14:textId="77777777" w:rsidR="00146144" w:rsidRPr="00146144" w:rsidRDefault="00146144" w:rsidP="00DD51AD">
            <w:pPr>
              <w:spacing w:after="0" w:line="240" w:lineRule="auto"/>
              <w:rPr>
                <w:rFonts w:ascii="Calibri" w:eastAsia="Times New Roman" w:hAnsi="Calibri" w:cs="Calibri"/>
                <w:color w:val="000000"/>
                <w:lang w:eastAsia="hr-HR"/>
              </w:rPr>
            </w:pPr>
          </w:p>
        </w:tc>
      </w:tr>
      <w:tr w:rsidR="00CE713B" w:rsidRPr="00146144" w14:paraId="148B47E1" w14:textId="77777777" w:rsidTr="00050ED6">
        <w:trPr>
          <w:trHeight w:val="300"/>
        </w:trPr>
        <w:tc>
          <w:tcPr>
            <w:tcW w:w="956" w:type="dxa"/>
            <w:tcBorders>
              <w:top w:val="nil"/>
              <w:left w:val="nil"/>
              <w:bottom w:val="nil"/>
              <w:right w:val="nil"/>
            </w:tcBorders>
            <w:shd w:val="clear" w:color="000000" w:fill="FFFFFF"/>
            <w:noWrap/>
            <w:vAlign w:val="bottom"/>
            <w:hideMark/>
          </w:tcPr>
          <w:p w14:paraId="23D8EDBF" w14:textId="77777777" w:rsidR="00146144" w:rsidRPr="00146144" w:rsidRDefault="00146144" w:rsidP="00DD51AD">
            <w:pPr>
              <w:spacing w:after="0" w:line="240" w:lineRule="auto"/>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lastRenderedPageBreak/>
              <w:t xml:space="preserve">IV. </w:t>
            </w:r>
          </w:p>
        </w:tc>
        <w:tc>
          <w:tcPr>
            <w:tcW w:w="5384" w:type="dxa"/>
            <w:gridSpan w:val="3"/>
            <w:tcBorders>
              <w:top w:val="nil"/>
              <w:left w:val="nil"/>
              <w:bottom w:val="single" w:sz="4" w:space="0" w:color="auto"/>
              <w:right w:val="nil"/>
            </w:tcBorders>
            <w:shd w:val="clear" w:color="000000" w:fill="FFFFFF"/>
            <w:noWrap/>
            <w:vAlign w:val="bottom"/>
            <w:hideMark/>
          </w:tcPr>
          <w:p w14:paraId="54257AFF" w14:textId="77777777" w:rsidR="00146144" w:rsidRPr="00146144" w:rsidRDefault="00146144" w:rsidP="00DD51AD">
            <w:pPr>
              <w:spacing w:after="0" w:line="240" w:lineRule="auto"/>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POPIS SUDSKIH SPOROVA U TIJEKU</w:t>
            </w:r>
          </w:p>
        </w:tc>
        <w:tc>
          <w:tcPr>
            <w:tcW w:w="2302" w:type="dxa"/>
            <w:tcBorders>
              <w:top w:val="nil"/>
              <w:left w:val="nil"/>
              <w:bottom w:val="nil"/>
              <w:right w:val="nil"/>
            </w:tcBorders>
            <w:shd w:val="clear" w:color="000000" w:fill="FFFFFF"/>
            <w:noWrap/>
            <w:vAlign w:val="bottom"/>
            <w:hideMark/>
          </w:tcPr>
          <w:p w14:paraId="3CEC74D5"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6726" w:type="dxa"/>
            <w:tcBorders>
              <w:top w:val="nil"/>
              <w:left w:val="nil"/>
              <w:bottom w:val="nil"/>
              <w:right w:val="nil"/>
            </w:tcBorders>
            <w:shd w:val="clear" w:color="000000" w:fill="FFFFFF"/>
            <w:noWrap/>
            <w:vAlign w:val="bottom"/>
            <w:hideMark/>
          </w:tcPr>
          <w:p w14:paraId="564AF44E" w14:textId="77777777" w:rsidR="00146144" w:rsidRPr="00146144" w:rsidRDefault="00146144"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r>
      <w:tr w:rsidR="00C37C6B" w:rsidRPr="00146144" w14:paraId="051D8F9F" w14:textId="77777777" w:rsidTr="00050ED6">
        <w:trPr>
          <w:trHeight w:val="300"/>
        </w:trPr>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5139A9"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Rbr.</w:t>
            </w:r>
          </w:p>
        </w:tc>
        <w:tc>
          <w:tcPr>
            <w:tcW w:w="2216" w:type="dxa"/>
            <w:tcBorders>
              <w:top w:val="single" w:sz="4" w:space="0" w:color="auto"/>
              <w:left w:val="nil"/>
              <w:bottom w:val="single" w:sz="4" w:space="0" w:color="auto"/>
              <w:right w:val="single" w:sz="4" w:space="0" w:color="auto"/>
            </w:tcBorders>
            <w:shd w:val="clear" w:color="000000" w:fill="FFFFFF"/>
            <w:vAlign w:val="center"/>
            <w:hideMark/>
          </w:tcPr>
          <w:p w14:paraId="4D1DE7B4"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OPIS PRIRODE SPORA</w:t>
            </w:r>
          </w:p>
        </w:tc>
        <w:tc>
          <w:tcPr>
            <w:tcW w:w="3168"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0F4EC008"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Predmet</w:t>
            </w:r>
          </w:p>
        </w:tc>
        <w:tc>
          <w:tcPr>
            <w:tcW w:w="2302" w:type="dxa"/>
            <w:tcBorders>
              <w:top w:val="single" w:sz="4" w:space="0" w:color="auto"/>
              <w:left w:val="nil"/>
              <w:bottom w:val="single" w:sz="4" w:space="0" w:color="auto"/>
              <w:right w:val="single" w:sz="4" w:space="0" w:color="auto"/>
            </w:tcBorders>
            <w:shd w:val="clear" w:color="000000" w:fill="FFFFFF"/>
            <w:noWrap/>
            <w:vAlign w:val="center"/>
            <w:hideMark/>
          </w:tcPr>
          <w:p w14:paraId="5B29AC00"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Tužitelji</w:t>
            </w:r>
          </w:p>
        </w:tc>
        <w:tc>
          <w:tcPr>
            <w:tcW w:w="6726" w:type="dxa"/>
            <w:tcBorders>
              <w:top w:val="single" w:sz="4" w:space="0" w:color="auto"/>
              <w:left w:val="nil"/>
              <w:bottom w:val="single" w:sz="4" w:space="0" w:color="auto"/>
              <w:right w:val="single" w:sz="4" w:space="0" w:color="auto"/>
            </w:tcBorders>
            <w:shd w:val="clear" w:color="000000" w:fill="FFFFFF"/>
            <w:vAlign w:val="center"/>
            <w:hideMark/>
          </w:tcPr>
          <w:p w14:paraId="68B86592" w14:textId="77777777" w:rsidR="00146144" w:rsidRPr="00146144" w:rsidRDefault="00146144"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Vrijednost predmeta spora (VPS)</w:t>
            </w:r>
          </w:p>
        </w:tc>
      </w:tr>
      <w:tr w:rsidR="0000080A" w:rsidRPr="00146144" w14:paraId="5DB4390A" w14:textId="77777777" w:rsidTr="00050ED6">
        <w:trPr>
          <w:trHeight w:val="1065"/>
        </w:trPr>
        <w:tc>
          <w:tcPr>
            <w:tcW w:w="9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A61164" w14:textId="4F943D01" w:rsidR="0000080A" w:rsidRPr="00146144" w:rsidRDefault="0000080A"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w:t>
            </w:r>
            <w:r w:rsidRPr="00146144">
              <w:rPr>
                <w:rFonts w:ascii="Calibri" w:eastAsia="Times New Roman" w:hAnsi="Calibri" w:cs="Calibri"/>
                <w:color w:val="000000"/>
                <w:lang w:eastAsia="hr-HR"/>
              </w:rPr>
              <w:t>.</w:t>
            </w:r>
          </w:p>
        </w:tc>
        <w:tc>
          <w:tcPr>
            <w:tcW w:w="2216" w:type="dxa"/>
            <w:vMerge w:val="restart"/>
            <w:tcBorders>
              <w:top w:val="single" w:sz="4" w:space="0" w:color="auto"/>
              <w:left w:val="single" w:sz="4" w:space="0" w:color="auto"/>
              <w:bottom w:val="single" w:sz="4" w:space="0" w:color="auto"/>
              <w:right w:val="single" w:sz="4" w:space="0" w:color="auto"/>
            </w:tcBorders>
            <w:vAlign w:val="center"/>
            <w:hideMark/>
          </w:tcPr>
          <w:p w14:paraId="27F5F229" w14:textId="1B9A61AF" w:rsidR="0000080A" w:rsidRPr="00146144" w:rsidRDefault="0000080A"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Ostale tužbe radnika vezano na prava iz KU (6% povećanje osnovice i prekovremeni rad)-procjena</w:t>
            </w:r>
          </w:p>
        </w:tc>
        <w:tc>
          <w:tcPr>
            <w:tcW w:w="31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157D7A7" w14:textId="4E907805" w:rsidR="0000080A" w:rsidRPr="00146144" w:rsidRDefault="0000080A"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Pr-1</w:t>
            </w:r>
            <w:r>
              <w:rPr>
                <w:rFonts w:ascii="Calibri" w:eastAsia="Times New Roman" w:hAnsi="Calibri" w:cs="Calibri"/>
                <w:color w:val="000000"/>
                <w:lang w:eastAsia="hr-HR"/>
              </w:rPr>
              <w:t>156/2021/26</w:t>
            </w:r>
          </w:p>
        </w:tc>
        <w:tc>
          <w:tcPr>
            <w:tcW w:w="2302" w:type="dxa"/>
            <w:tcBorders>
              <w:top w:val="nil"/>
              <w:left w:val="nil"/>
              <w:bottom w:val="single" w:sz="4" w:space="0" w:color="auto"/>
              <w:right w:val="single" w:sz="4" w:space="0" w:color="auto"/>
            </w:tcBorders>
            <w:shd w:val="clear" w:color="000000" w:fill="FFFFFF"/>
            <w:vAlign w:val="center"/>
            <w:hideMark/>
          </w:tcPr>
          <w:p w14:paraId="0CB46342" w14:textId="77777777" w:rsidR="0000080A" w:rsidRDefault="0000080A"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Radnik DZ</w:t>
            </w:r>
          </w:p>
          <w:p w14:paraId="41F8E375" w14:textId="5B4F4FC7" w:rsidR="0000080A" w:rsidRPr="00146144" w:rsidRDefault="0000080A" w:rsidP="00DD51AD">
            <w:pPr>
              <w:spacing w:after="0" w:line="240" w:lineRule="auto"/>
              <w:jc w:val="center"/>
              <w:rPr>
                <w:rFonts w:ascii="Calibri" w:eastAsia="Times New Roman" w:hAnsi="Calibri" w:cs="Calibri"/>
                <w:color w:val="000000"/>
                <w:lang w:eastAsia="hr-HR"/>
              </w:rPr>
            </w:pPr>
          </w:p>
        </w:tc>
        <w:tc>
          <w:tcPr>
            <w:tcW w:w="6726" w:type="dxa"/>
            <w:tcBorders>
              <w:top w:val="nil"/>
              <w:left w:val="nil"/>
              <w:bottom w:val="single" w:sz="4" w:space="0" w:color="auto"/>
              <w:right w:val="single" w:sz="4" w:space="0" w:color="auto"/>
            </w:tcBorders>
            <w:shd w:val="clear" w:color="000000" w:fill="FFFFFF"/>
            <w:noWrap/>
            <w:vAlign w:val="center"/>
            <w:hideMark/>
          </w:tcPr>
          <w:p w14:paraId="043AC56A" w14:textId="2EF493EE" w:rsidR="0000080A" w:rsidRPr="00146144" w:rsidRDefault="0000080A"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15.648,25</w:t>
            </w:r>
          </w:p>
        </w:tc>
      </w:tr>
      <w:tr w:rsidR="0000080A" w:rsidRPr="00146144" w14:paraId="218C7C15" w14:textId="77777777" w:rsidTr="00050ED6">
        <w:trPr>
          <w:trHeight w:val="705"/>
        </w:trPr>
        <w:tc>
          <w:tcPr>
            <w:tcW w:w="9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FD240D" w14:textId="4E91F8FD" w:rsidR="0000080A" w:rsidRPr="00146144" w:rsidRDefault="0000080A"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w:t>
            </w:r>
          </w:p>
        </w:tc>
        <w:tc>
          <w:tcPr>
            <w:tcW w:w="2216" w:type="dxa"/>
            <w:vMerge/>
            <w:tcBorders>
              <w:top w:val="single" w:sz="4" w:space="0" w:color="auto"/>
              <w:left w:val="single" w:sz="4" w:space="0" w:color="auto"/>
              <w:right w:val="single" w:sz="4" w:space="0" w:color="auto"/>
            </w:tcBorders>
            <w:vAlign w:val="center"/>
            <w:hideMark/>
          </w:tcPr>
          <w:p w14:paraId="3B5CE462" w14:textId="43046B6F" w:rsidR="0000080A" w:rsidRPr="00146144" w:rsidRDefault="0000080A" w:rsidP="00DD51AD">
            <w:pPr>
              <w:spacing w:after="0" w:line="240" w:lineRule="auto"/>
              <w:jc w:val="center"/>
              <w:rPr>
                <w:rFonts w:ascii="Calibri" w:eastAsia="Times New Roman" w:hAnsi="Calibri" w:cs="Calibri"/>
                <w:color w:val="000000"/>
                <w:lang w:eastAsia="hr-HR"/>
              </w:rPr>
            </w:pPr>
          </w:p>
        </w:tc>
        <w:tc>
          <w:tcPr>
            <w:tcW w:w="31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5B25F63" w14:textId="4F0243F8" w:rsidR="0000080A" w:rsidRPr="00146144" w:rsidRDefault="0000080A"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Pr-160/16</w:t>
            </w:r>
          </w:p>
        </w:tc>
        <w:tc>
          <w:tcPr>
            <w:tcW w:w="2302" w:type="dxa"/>
            <w:tcBorders>
              <w:top w:val="nil"/>
              <w:left w:val="nil"/>
              <w:bottom w:val="single" w:sz="4" w:space="0" w:color="auto"/>
              <w:right w:val="single" w:sz="4" w:space="0" w:color="auto"/>
            </w:tcBorders>
            <w:shd w:val="clear" w:color="000000" w:fill="FFFFFF"/>
            <w:vAlign w:val="center"/>
            <w:hideMark/>
          </w:tcPr>
          <w:p w14:paraId="5702465C" w14:textId="04D8F2DF" w:rsidR="0000080A" w:rsidRPr="00146144" w:rsidRDefault="0017488B"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Grupa radnika</w:t>
            </w:r>
          </w:p>
        </w:tc>
        <w:tc>
          <w:tcPr>
            <w:tcW w:w="6726" w:type="dxa"/>
            <w:tcBorders>
              <w:top w:val="nil"/>
              <w:left w:val="nil"/>
              <w:bottom w:val="single" w:sz="4" w:space="0" w:color="auto"/>
              <w:right w:val="single" w:sz="4" w:space="0" w:color="auto"/>
            </w:tcBorders>
            <w:shd w:val="clear" w:color="000000" w:fill="FFFFFF"/>
            <w:noWrap/>
            <w:vAlign w:val="bottom"/>
            <w:hideMark/>
          </w:tcPr>
          <w:p w14:paraId="0D5218C2" w14:textId="7DF04A94" w:rsidR="0000080A" w:rsidRPr="00146144" w:rsidRDefault="0017488B"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25.000,00</w:t>
            </w:r>
          </w:p>
        </w:tc>
      </w:tr>
      <w:tr w:rsidR="0000080A" w:rsidRPr="00146144" w14:paraId="739ED149" w14:textId="77777777" w:rsidTr="00050ED6">
        <w:trPr>
          <w:trHeight w:val="1065"/>
        </w:trPr>
        <w:tc>
          <w:tcPr>
            <w:tcW w:w="956" w:type="dxa"/>
            <w:tcBorders>
              <w:top w:val="nil"/>
              <w:left w:val="single" w:sz="4" w:space="0" w:color="auto"/>
              <w:bottom w:val="single" w:sz="4" w:space="0" w:color="auto"/>
              <w:right w:val="single" w:sz="4" w:space="0" w:color="auto"/>
            </w:tcBorders>
            <w:shd w:val="clear" w:color="000000" w:fill="FFFFFF"/>
            <w:noWrap/>
            <w:vAlign w:val="bottom"/>
            <w:hideMark/>
          </w:tcPr>
          <w:p w14:paraId="2580EE8C" w14:textId="75A7A044" w:rsidR="0000080A" w:rsidRPr="00146144" w:rsidRDefault="00152018"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4.</w:t>
            </w:r>
            <w:r w:rsidR="0000080A">
              <w:rPr>
                <w:rFonts w:ascii="Calibri" w:eastAsia="Times New Roman" w:hAnsi="Calibri" w:cs="Calibri"/>
                <w:color w:val="000000"/>
                <w:lang w:eastAsia="hr-HR"/>
              </w:rPr>
              <w:t>.</w:t>
            </w:r>
          </w:p>
        </w:tc>
        <w:tc>
          <w:tcPr>
            <w:tcW w:w="2216" w:type="dxa"/>
            <w:vMerge/>
            <w:tcBorders>
              <w:left w:val="single" w:sz="4" w:space="0" w:color="auto"/>
              <w:right w:val="single" w:sz="4" w:space="0" w:color="auto"/>
            </w:tcBorders>
            <w:vAlign w:val="center"/>
            <w:hideMark/>
          </w:tcPr>
          <w:p w14:paraId="5E4C3E2F" w14:textId="378ABF1E" w:rsidR="0000080A" w:rsidRPr="00146144" w:rsidRDefault="0000080A" w:rsidP="00DD51AD">
            <w:pPr>
              <w:spacing w:after="0" w:line="240" w:lineRule="auto"/>
              <w:jc w:val="center"/>
              <w:rPr>
                <w:rFonts w:ascii="Calibri" w:eastAsia="Times New Roman" w:hAnsi="Calibri" w:cs="Calibri"/>
                <w:color w:val="000000"/>
                <w:lang w:eastAsia="hr-HR"/>
              </w:rPr>
            </w:pPr>
          </w:p>
        </w:tc>
        <w:tc>
          <w:tcPr>
            <w:tcW w:w="31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FA7C4C" w14:textId="64BE1933" w:rsidR="0000080A" w:rsidRPr="00146144" w:rsidRDefault="0000080A"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Pr-</w:t>
            </w:r>
            <w:r>
              <w:rPr>
                <w:rFonts w:ascii="Calibri" w:eastAsia="Times New Roman" w:hAnsi="Calibri" w:cs="Calibri"/>
                <w:color w:val="000000"/>
                <w:lang w:eastAsia="hr-HR"/>
              </w:rPr>
              <w:t>156/16-72</w:t>
            </w:r>
          </w:p>
        </w:tc>
        <w:tc>
          <w:tcPr>
            <w:tcW w:w="2302" w:type="dxa"/>
            <w:tcBorders>
              <w:top w:val="nil"/>
              <w:left w:val="nil"/>
              <w:bottom w:val="single" w:sz="4" w:space="0" w:color="auto"/>
              <w:right w:val="single" w:sz="4" w:space="0" w:color="auto"/>
            </w:tcBorders>
            <w:shd w:val="clear" w:color="000000" w:fill="FFFFFF"/>
            <w:vAlign w:val="center"/>
            <w:hideMark/>
          </w:tcPr>
          <w:p w14:paraId="7D7F46AC" w14:textId="6872D99C" w:rsidR="0000080A" w:rsidRPr="00146144" w:rsidRDefault="0000080A"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Radnik DZ</w:t>
            </w:r>
          </w:p>
        </w:tc>
        <w:tc>
          <w:tcPr>
            <w:tcW w:w="6726" w:type="dxa"/>
            <w:tcBorders>
              <w:top w:val="nil"/>
              <w:left w:val="nil"/>
              <w:bottom w:val="single" w:sz="4" w:space="0" w:color="auto"/>
              <w:right w:val="single" w:sz="4" w:space="0" w:color="auto"/>
            </w:tcBorders>
            <w:shd w:val="clear" w:color="000000" w:fill="FFFFFF"/>
            <w:noWrap/>
            <w:vAlign w:val="bottom"/>
            <w:hideMark/>
          </w:tcPr>
          <w:p w14:paraId="6526612D" w14:textId="77777777" w:rsidR="0000080A" w:rsidRDefault="0000080A"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10000,00</w:t>
            </w:r>
          </w:p>
          <w:p w14:paraId="16C7373D" w14:textId="7F727604" w:rsidR="0000080A" w:rsidRPr="00146144" w:rsidRDefault="0000080A" w:rsidP="00DD51AD">
            <w:pPr>
              <w:spacing w:after="0" w:line="240" w:lineRule="auto"/>
              <w:jc w:val="center"/>
              <w:rPr>
                <w:rFonts w:ascii="Calibri" w:eastAsia="Times New Roman" w:hAnsi="Calibri" w:cs="Calibri"/>
                <w:color w:val="000000"/>
                <w:lang w:eastAsia="hr-HR"/>
              </w:rPr>
            </w:pPr>
          </w:p>
        </w:tc>
      </w:tr>
      <w:tr w:rsidR="0000080A" w:rsidRPr="00146144" w14:paraId="4E43BB34" w14:textId="77777777" w:rsidTr="00050ED6">
        <w:trPr>
          <w:trHeight w:val="1530"/>
        </w:trPr>
        <w:tc>
          <w:tcPr>
            <w:tcW w:w="956" w:type="dxa"/>
            <w:tcBorders>
              <w:top w:val="nil"/>
              <w:left w:val="single" w:sz="4" w:space="0" w:color="auto"/>
              <w:bottom w:val="single" w:sz="4" w:space="0" w:color="auto"/>
              <w:right w:val="single" w:sz="4" w:space="0" w:color="auto"/>
            </w:tcBorders>
            <w:shd w:val="clear" w:color="000000" w:fill="FFFFFF"/>
            <w:noWrap/>
            <w:vAlign w:val="center"/>
            <w:hideMark/>
          </w:tcPr>
          <w:p w14:paraId="2EC96FEA" w14:textId="5360501C" w:rsidR="0000080A" w:rsidRPr="00146144" w:rsidRDefault="0000080A"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w:t>
            </w:r>
          </w:p>
        </w:tc>
        <w:tc>
          <w:tcPr>
            <w:tcW w:w="2216" w:type="dxa"/>
            <w:vMerge/>
            <w:tcBorders>
              <w:left w:val="single" w:sz="4" w:space="0" w:color="auto"/>
              <w:bottom w:val="single" w:sz="4" w:space="0" w:color="auto"/>
              <w:right w:val="single" w:sz="4" w:space="0" w:color="auto"/>
            </w:tcBorders>
            <w:shd w:val="clear" w:color="000000" w:fill="FFFFFF"/>
            <w:vAlign w:val="bottom"/>
            <w:hideMark/>
          </w:tcPr>
          <w:p w14:paraId="00D73AA1" w14:textId="085A4441" w:rsidR="0000080A" w:rsidRPr="00146144" w:rsidRDefault="0000080A" w:rsidP="00DD51AD">
            <w:pPr>
              <w:spacing w:after="0" w:line="240" w:lineRule="auto"/>
              <w:jc w:val="center"/>
              <w:rPr>
                <w:rFonts w:ascii="Calibri" w:eastAsia="Times New Roman" w:hAnsi="Calibri" w:cs="Calibri"/>
                <w:color w:val="000000"/>
                <w:lang w:eastAsia="hr-HR"/>
              </w:rPr>
            </w:pPr>
          </w:p>
        </w:tc>
        <w:tc>
          <w:tcPr>
            <w:tcW w:w="31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F0E510" w14:textId="3ABC3F13" w:rsidR="0000080A" w:rsidRPr="00146144" w:rsidRDefault="0000080A"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r>
              <w:rPr>
                <w:rFonts w:ascii="Calibri" w:eastAsia="Times New Roman" w:hAnsi="Calibri" w:cs="Calibri"/>
                <w:color w:val="000000"/>
                <w:lang w:eastAsia="hr-HR"/>
              </w:rPr>
              <w:t>Isplate odvjetnicima</w:t>
            </w:r>
            <w:r w:rsidR="00152018">
              <w:rPr>
                <w:rFonts w:ascii="Calibri" w:eastAsia="Times New Roman" w:hAnsi="Calibri" w:cs="Calibri"/>
                <w:color w:val="000000"/>
                <w:lang w:eastAsia="hr-HR"/>
              </w:rPr>
              <w:t xml:space="preserve"> </w:t>
            </w:r>
          </w:p>
        </w:tc>
        <w:tc>
          <w:tcPr>
            <w:tcW w:w="2302" w:type="dxa"/>
            <w:tcBorders>
              <w:top w:val="nil"/>
              <w:left w:val="nil"/>
              <w:bottom w:val="single" w:sz="4" w:space="0" w:color="auto"/>
              <w:right w:val="single" w:sz="4" w:space="0" w:color="auto"/>
            </w:tcBorders>
            <w:shd w:val="clear" w:color="000000" w:fill="FFFFFF"/>
            <w:noWrap/>
            <w:vAlign w:val="center"/>
            <w:hideMark/>
          </w:tcPr>
          <w:p w14:paraId="439087F5" w14:textId="77777777" w:rsidR="0000080A" w:rsidRPr="00146144" w:rsidRDefault="0000080A"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6726" w:type="dxa"/>
            <w:tcBorders>
              <w:top w:val="nil"/>
              <w:left w:val="nil"/>
              <w:bottom w:val="single" w:sz="4" w:space="0" w:color="auto"/>
              <w:right w:val="single" w:sz="4" w:space="0" w:color="auto"/>
            </w:tcBorders>
            <w:shd w:val="clear" w:color="000000" w:fill="FFFFFF"/>
            <w:noWrap/>
            <w:vAlign w:val="bottom"/>
            <w:hideMark/>
          </w:tcPr>
          <w:p w14:paraId="1ABC8B96" w14:textId="6058D2B5" w:rsidR="0000080A" w:rsidRPr="00146144" w:rsidRDefault="0017488B" w:rsidP="00DD51AD">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50.000,00</w:t>
            </w:r>
          </w:p>
        </w:tc>
      </w:tr>
      <w:tr w:rsidR="00330CE1" w:rsidRPr="00146144" w14:paraId="5FACE2F8" w14:textId="77777777" w:rsidTr="00050ED6">
        <w:trPr>
          <w:trHeight w:val="300"/>
        </w:trPr>
        <w:tc>
          <w:tcPr>
            <w:tcW w:w="8642"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7719F32" w14:textId="77777777" w:rsidR="00330CE1" w:rsidRPr="00146144" w:rsidRDefault="00330CE1"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UKUPNA VRIJEDNOST PREDMETA SPORA:</w:t>
            </w:r>
          </w:p>
        </w:tc>
        <w:tc>
          <w:tcPr>
            <w:tcW w:w="6726" w:type="dxa"/>
            <w:tcBorders>
              <w:top w:val="nil"/>
              <w:left w:val="nil"/>
              <w:bottom w:val="single" w:sz="4" w:space="0" w:color="auto"/>
              <w:right w:val="single" w:sz="4" w:space="0" w:color="auto"/>
            </w:tcBorders>
            <w:shd w:val="clear" w:color="000000" w:fill="FFFFFF"/>
            <w:noWrap/>
            <w:vAlign w:val="bottom"/>
            <w:hideMark/>
          </w:tcPr>
          <w:p w14:paraId="7CF50AD1" w14:textId="1DCFD035" w:rsidR="00330CE1" w:rsidRPr="00146144" w:rsidRDefault="00330CE1" w:rsidP="00DD51AD">
            <w:pPr>
              <w:spacing w:after="0" w:line="240" w:lineRule="auto"/>
              <w:jc w:val="center"/>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1</w:t>
            </w:r>
            <w:r w:rsidR="007D0CA5">
              <w:rPr>
                <w:rFonts w:ascii="Calibri" w:eastAsia="Times New Roman" w:hAnsi="Calibri" w:cs="Calibri"/>
                <w:b/>
                <w:bCs/>
                <w:color w:val="000000"/>
                <w:lang w:eastAsia="hr-HR"/>
              </w:rPr>
              <w:t>00.000</w:t>
            </w:r>
            <w:r w:rsidRPr="00146144">
              <w:rPr>
                <w:rFonts w:ascii="Calibri" w:eastAsia="Times New Roman" w:hAnsi="Calibri" w:cs="Calibri"/>
                <w:b/>
                <w:bCs/>
                <w:color w:val="000000"/>
                <w:lang w:eastAsia="hr-HR"/>
              </w:rPr>
              <w:t>,00</w:t>
            </w:r>
          </w:p>
        </w:tc>
      </w:tr>
      <w:tr w:rsidR="00330CE1" w:rsidRPr="00146144" w14:paraId="3D1A3408" w14:textId="77777777" w:rsidTr="00050ED6">
        <w:trPr>
          <w:trHeight w:val="70"/>
        </w:trPr>
        <w:tc>
          <w:tcPr>
            <w:tcW w:w="956" w:type="dxa"/>
            <w:tcBorders>
              <w:top w:val="nil"/>
              <w:left w:val="nil"/>
              <w:bottom w:val="nil"/>
              <w:right w:val="nil"/>
            </w:tcBorders>
            <w:shd w:val="clear" w:color="000000" w:fill="FFFFFF"/>
            <w:noWrap/>
            <w:vAlign w:val="bottom"/>
            <w:hideMark/>
          </w:tcPr>
          <w:p w14:paraId="068C256E"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216" w:type="dxa"/>
            <w:tcBorders>
              <w:top w:val="nil"/>
              <w:left w:val="nil"/>
              <w:bottom w:val="nil"/>
              <w:right w:val="nil"/>
            </w:tcBorders>
            <w:shd w:val="clear" w:color="000000" w:fill="FFFFFF"/>
            <w:noWrap/>
            <w:vAlign w:val="bottom"/>
            <w:hideMark/>
          </w:tcPr>
          <w:p w14:paraId="49849E90"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center"/>
            <w:hideMark/>
          </w:tcPr>
          <w:p w14:paraId="7FC3DD97"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center"/>
            <w:hideMark/>
          </w:tcPr>
          <w:p w14:paraId="1818DD8C"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302" w:type="dxa"/>
            <w:tcBorders>
              <w:top w:val="nil"/>
              <w:left w:val="nil"/>
              <w:bottom w:val="nil"/>
              <w:right w:val="nil"/>
            </w:tcBorders>
            <w:shd w:val="clear" w:color="000000" w:fill="FFFFFF"/>
            <w:noWrap/>
            <w:vAlign w:val="bottom"/>
            <w:hideMark/>
          </w:tcPr>
          <w:p w14:paraId="0CF808B9" w14:textId="77777777" w:rsidR="00330CE1" w:rsidRPr="00146144" w:rsidRDefault="00330CE1" w:rsidP="00DD51AD">
            <w:pPr>
              <w:spacing w:after="0" w:line="240" w:lineRule="auto"/>
              <w:jc w:val="right"/>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6726" w:type="dxa"/>
            <w:tcBorders>
              <w:top w:val="nil"/>
              <w:left w:val="nil"/>
              <w:bottom w:val="nil"/>
              <w:right w:val="nil"/>
            </w:tcBorders>
            <w:shd w:val="clear" w:color="000000" w:fill="FFFFFF"/>
            <w:vAlign w:val="center"/>
            <w:hideMark/>
          </w:tcPr>
          <w:p w14:paraId="227351EA" w14:textId="77777777" w:rsidR="00330CE1" w:rsidRPr="00146144" w:rsidRDefault="00330CE1" w:rsidP="00DD51AD">
            <w:pPr>
              <w:spacing w:after="0" w:line="240" w:lineRule="auto"/>
              <w:jc w:val="center"/>
              <w:rPr>
                <w:rFonts w:ascii="Calibri" w:eastAsia="Times New Roman" w:hAnsi="Calibri" w:cs="Calibri"/>
                <w:color w:val="000000"/>
                <w:sz w:val="24"/>
                <w:szCs w:val="24"/>
                <w:lang w:eastAsia="hr-HR"/>
              </w:rPr>
            </w:pPr>
            <w:r w:rsidRPr="00146144">
              <w:rPr>
                <w:rFonts w:ascii="Calibri" w:eastAsia="Times New Roman" w:hAnsi="Calibri" w:cs="Calibri"/>
                <w:color w:val="000000"/>
                <w:sz w:val="24"/>
                <w:szCs w:val="24"/>
                <w:lang w:eastAsia="hr-HR"/>
              </w:rPr>
              <w:t> </w:t>
            </w:r>
          </w:p>
        </w:tc>
      </w:tr>
      <w:tr w:rsidR="00330CE1" w:rsidRPr="00146144" w14:paraId="047077F8" w14:textId="77777777" w:rsidTr="00050ED6">
        <w:trPr>
          <w:trHeight w:val="300"/>
        </w:trPr>
        <w:tc>
          <w:tcPr>
            <w:tcW w:w="956" w:type="dxa"/>
            <w:tcBorders>
              <w:top w:val="nil"/>
              <w:left w:val="nil"/>
              <w:bottom w:val="nil"/>
              <w:right w:val="nil"/>
            </w:tcBorders>
            <w:shd w:val="clear" w:color="000000" w:fill="FFFFFF"/>
            <w:noWrap/>
            <w:vAlign w:val="bottom"/>
            <w:hideMark/>
          </w:tcPr>
          <w:p w14:paraId="314AEF53"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216" w:type="dxa"/>
            <w:tcBorders>
              <w:top w:val="nil"/>
              <w:left w:val="nil"/>
              <w:bottom w:val="nil"/>
              <w:right w:val="nil"/>
            </w:tcBorders>
            <w:shd w:val="clear" w:color="000000" w:fill="FFFFFF"/>
            <w:noWrap/>
            <w:vAlign w:val="bottom"/>
            <w:hideMark/>
          </w:tcPr>
          <w:p w14:paraId="22CC0385"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center"/>
            <w:hideMark/>
          </w:tcPr>
          <w:p w14:paraId="07AFB9EB"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center"/>
            <w:hideMark/>
          </w:tcPr>
          <w:p w14:paraId="7B7C337A"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302" w:type="dxa"/>
            <w:tcBorders>
              <w:top w:val="nil"/>
              <w:left w:val="nil"/>
              <w:bottom w:val="nil"/>
              <w:right w:val="nil"/>
            </w:tcBorders>
            <w:shd w:val="clear" w:color="000000" w:fill="FFFFFF"/>
            <w:noWrap/>
            <w:vAlign w:val="bottom"/>
            <w:hideMark/>
          </w:tcPr>
          <w:p w14:paraId="66CFB79E" w14:textId="77777777" w:rsidR="00330CE1" w:rsidRPr="00146144" w:rsidRDefault="00330CE1" w:rsidP="00DD51AD">
            <w:pPr>
              <w:spacing w:after="0" w:line="240" w:lineRule="auto"/>
              <w:jc w:val="right"/>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6726" w:type="dxa"/>
            <w:tcBorders>
              <w:top w:val="nil"/>
              <w:left w:val="nil"/>
              <w:bottom w:val="nil"/>
              <w:right w:val="nil"/>
            </w:tcBorders>
            <w:shd w:val="clear" w:color="000000" w:fill="FFFFFF"/>
            <w:vAlign w:val="center"/>
            <w:hideMark/>
          </w:tcPr>
          <w:p w14:paraId="49C4229B" w14:textId="77777777" w:rsidR="00330CE1" w:rsidRPr="00146144" w:rsidRDefault="00330CE1" w:rsidP="00DD51AD">
            <w:pPr>
              <w:spacing w:after="0" w:line="240" w:lineRule="auto"/>
              <w:jc w:val="center"/>
              <w:rPr>
                <w:rFonts w:ascii="Calibri" w:eastAsia="Times New Roman" w:hAnsi="Calibri" w:cs="Calibri"/>
                <w:color w:val="000000"/>
                <w:sz w:val="24"/>
                <w:szCs w:val="24"/>
                <w:lang w:eastAsia="hr-HR"/>
              </w:rPr>
            </w:pPr>
            <w:r w:rsidRPr="00146144">
              <w:rPr>
                <w:rFonts w:ascii="Calibri" w:eastAsia="Times New Roman" w:hAnsi="Calibri" w:cs="Calibri"/>
                <w:color w:val="000000"/>
                <w:sz w:val="24"/>
                <w:szCs w:val="24"/>
                <w:lang w:eastAsia="hr-HR"/>
              </w:rPr>
              <w:t> </w:t>
            </w:r>
          </w:p>
        </w:tc>
      </w:tr>
      <w:tr w:rsidR="00330CE1" w:rsidRPr="00146144" w14:paraId="7B2C6D72" w14:textId="77777777" w:rsidTr="00050ED6">
        <w:trPr>
          <w:trHeight w:val="300"/>
        </w:trPr>
        <w:tc>
          <w:tcPr>
            <w:tcW w:w="956" w:type="dxa"/>
            <w:tcBorders>
              <w:top w:val="nil"/>
              <w:left w:val="nil"/>
              <w:bottom w:val="nil"/>
              <w:right w:val="nil"/>
            </w:tcBorders>
            <w:shd w:val="clear" w:color="000000" w:fill="FFFFFF"/>
            <w:noWrap/>
            <w:vAlign w:val="bottom"/>
            <w:hideMark/>
          </w:tcPr>
          <w:p w14:paraId="69B70888"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216" w:type="dxa"/>
            <w:tcBorders>
              <w:top w:val="nil"/>
              <w:left w:val="nil"/>
              <w:bottom w:val="nil"/>
              <w:right w:val="nil"/>
            </w:tcBorders>
            <w:shd w:val="clear" w:color="000000" w:fill="FFFFFF"/>
            <w:noWrap/>
            <w:vAlign w:val="bottom"/>
            <w:hideMark/>
          </w:tcPr>
          <w:p w14:paraId="2DCF4663"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center"/>
            <w:hideMark/>
          </w:tcPr>
          <w:p w14:paraId="03CC1CE9"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center"/>
            <w:hideMark/>
          </w:tcPr>
          <w:p w14:paraId="487DBB0F"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302" w:type="dxa"/>
            <w:tcBorders>
              <w:top w:val="nil"/>
              <w:left w:val="nil"/>
              <w:bottom w:val="nil"/>
              <w:right w:val="nil"/>
            </w:tcBorders>
            <w:shd w:val="clear" w:color="000000" w:fill="FFFFFF"/>
            <w:noWrap/>
            <w:vAlign w:val="bottom"/>
            <w:hideMark/>
          </w:tcPr>
          <w:p w14:paraId="1A7E12EE" w14:textId="77777777" w:rsidR="00330CE1" w:rsidRPr="00146144" w:rsidRDefault="00330CE1" w:rsidP="00DD51AD">
            <w:pPr>
              <w:spacing w:after="0" w:line="240" w:lineRule="auto"/>
              <w:jc w:val="right"/>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6726" w:type="dxa"/>
            <w:tcBorders>
              <w:top w:val="nil"/>
              <w:left w:val="nil"/>
              <w:bottom w:val="nil"/>
              <w:right w:val="nil"/>
            </w:tcBorders>
            <w:shd w:val="clear" w:color="000000" w:fill="FFFFFF"/>
            <w:vAlign w:val="center"/>
            <w:hideMark/>
          </w:tcPr>
          <w:p w14:paraId="71A8FE30" w14:textId="77777777" w:rsidR="00330CE1" w:rsidRPr="00146144" w:rsidRDefault="00330CE1" w:rsidP="00DD51AD">
            <w:pPr>
              <w:spacing w:after="0" w:line="240" w:lineRule="auto"/>
              <w:jc w:val="center"/>
              <w:rPr>
                <w:rFonts w:ascii="Calibri" w:eastAsia="Times New Roman" w:hAnsi="Calibri" w:cs="Calibri"/>
                <w:color w:val="000000"/>
                <w:sz w:val="24"/>
                <w:szCs w:val="24"/>
                <w:lang w:eastAsia="hr-HR"/>
              </w:rPr>
            </w:pPr>
            <w:r w:rsidRPr="00146144">
              <w:rPr>
                <w:rFonts w:ascii="Calibri" w:eastAsia="Times New Roman" w:hAnsi="Calibri" w:cs="Calibri"/>
                <w:color w:val="000000"/>
                <w:sz w:val="24"/>
                <w:szCs w:val="24"/>
                <w:lang w:eastAsia="hr-HR"/>
              </w:rPr>
              <w:t> </w:t>
            </w:r>
          </w:p>
        </w:tc>
      </w:tr>
      <w:tr w:rsidR="00330CE1" w:rsidRPr="00146144" w14:paraId="5E377992" w14:textId="77777777" w:rsidTr="00050ED6">
        <w:trPr>
          <w:trHeight w:val="300"/>
        </w:trPr>
        <w:tc>
          <w:tcPr>
            <w:tcW w:w="956" w:type="dxa"/>
            <w:tcBorders>
              <w:top w:val="nil"/>
              <w:left w:val="nil"/>
              <w:bottom w:val="nil"/>
              <w:right w:val="nil"/>
            </w:tcBorders>
            <w:shd w:val="clear" w:color="000000" w:fill="FFFFFF"/>
            <w:noWrap/>
            <w:vAlign w:val="bottom"/>
            <w:hideMark/>
          </w:tcPr>
          <w:p w14:paraId="726FB1E9"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216" w:type="dxa"/>
            <w:tcBorders>
              <w:top w:val="nil"/>
              <w:left w:val="nil"/>
              <w:bottom w:val="nil"/>
              <w:right w:val="nil"/>
            </w:tcBorders>
            <w:shd w:val="clear" w:color="000000" w:fill="FFFFFF"/>
            <w:noWrap/>
            <w:vAlign w:val="bottom"/>
            <w:hideMark/>
          </w:tcPr>
          <w:p w14:paraId="42092F74"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center"/>
            <w:hideMark/>
          </w:tcPr>
          <w:p w14:paraId="756E600F" w14:textId="77777777" w:rsidR="00330CE1"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p w14:paraId="2668275F" w14:textId="77777777" w:rsidR="00330CE1" w:rsidRDefault="00330CE1" w:rsidP="00DD51AD">
            <w:pPr>
              <w:spacing w:after="0" w:line="240" w:lineRule="auto"/>
              <w:jc w:val="center"/>
              <w:rPr>
                <w:rFonts w:ascii="Calibri" w:eastAsia="Times New Roman" w:hAnsi="Calibri" w:cs="Calibri"/>
                <w:color w:val="000000"/>
                <w:lang w:eastAsia="hr-HR"/>
              </w:rPr>
            </w:pPr>
          </w:p>
          <w:p w14:paraId="04BB2E2C" w14:textId="77777777" w:rsidR="00330CE1" w:rsidRDefault="00330CE1" w:rsidP="00DD51AD">
            <w:pPr>
              <w:spacing w:after="0" w:line="240" w:lineRule="auto"/>
              <w:jc w:val="center"/>
              <w:rPr>
                <w:rFonts w:ascii="Calibri" w:eastAsia="Times New Roman" w:hAnsi="Calibri" w:cs="Calibri"/>
                <w:color w:val="000000"/>
                <w:lang w:eastAsia="hr-HR"/>
              </w:rPr>
            </w:pPr>
          </w:p>
          <w:p w14:paraId="1BE70C7A" w14:textId="77777777" w:rsidR="00330CE1" w:rsidRDefault="00330CE1" w:rsidP="00DD51AD">
            <w:pPr>
              <w:spacing w:after="0" w:line="240" w:lineRule="auto"/>
              <w:jc w:val="center"/>
              <w:rPr>
                <w:rFonts w:ascii="Calibri" w:eastAsia="Times New Roman" w:hAnsi="Calibri" w:cs="Calibri"/>
                <w:color w:val="000000"/>
                <w:lang w:eastAsia="hr-HR"/>
              </w:rPr>
            </w:pPr>
          </w:p>
          <w:p w14:paraId="09D66A88" w14:textId="77777777" w:rsidR="00330CE1" w:rsidRPr="00146144" w:rsidRDefault="00330CE1" w:rsidP="00DD51AD">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000000" w:fill="FFFFFF"/>
            <w:noWrap/>
            <w:vAlign w:val="center"/>
            <w:hideMark/>
          </w:tcPr>
          <w:p w14:paraId="01C19E74"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302" w:type="dxa"/>
            <w:tcBorders>
              <w:top w:val="nil"/>
              <w:left w:val="nil"/>
              <w:bottom w:val="nil"/>
              <w:right w:val="nil"/>
            </w:tcBorders>
            <w:shd w:val="clear" w:color="000000" w:fill="FFFFFF"/>
            <w:noWrap/>
            <w:vAlign w:val="bottom"/>
            <w:hideMark/>
          </w:tcPr>
          <w:p w14:paraId="7BE880B5" w14:textId="77777777" w:rsidR="00330CE1" w:rsidRPr="00146144" w:rsidRDefault="00330CE1" w:rsidP="00DD51AD">
            <w:pPr>
              <w:spacing w:after="0" w:line="240" w:lineRule="auto"/>
              <w:jc w:val="right"/>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6726" w:type="dxa"/>
            <w:tcBorders>
              <w:top w:val="nil"/>
              <w:left w:val="nil"/>
              <w:bottom w:val="nil"/>
              <w:right w:val="nil"/>
            </w:tcBorders>
            <w:shd w:val="clear" w:color="000000" w:fill="FFFFFF"/>
            <w:vAlign w:val="center"/>
            <w:hideMark/>
          </w:tcPr>
          <w:p w14:paraId="219EA548" w14:textId="77777777" w:rsidR="00330CE1" w:rsidRPr="00146144" w:rsidRDefault="00330CE1" w:rsidP="00DD51AD">
            <w:pPr>
              <w:spacing w:after="0" w:line="240" w:lineRule="auto"/>
              <w:jc w:val="center"/>
              <w:rPr>
                <w:rFonts w:ascii="Calibri" w:eastAsia="Times New Roman" w:hAnsi="Calibri" w:cs="Calibri"/>
                <w:color w:val="000000"/>
                <w:sz w:val="24"/>
                <w:szCs w:val="24"/>
                <w:lang w:eastAsia="hr-HR"/>
              </w:rPr>
            </w:pPr>
            <w:r w:rsidRPr="00146144">
              <w:rPr>
                <w:rFonts w:ascii="Calibri" w:eastAsia="Times New Roman" w:hAnsi="Calibri" w:cs="Calibri"/>
                <w:color w:val="000000"/>
                <w:sz w:val="24"/>
                <w:szCs w:val="24"/>
                <w:lang w:eastAsia="hr-HR"/>
              </w:rPr>
              <w:t> </w:t>
            </w:r>
          </w:p>
        </w:tc>
      </w:tr>
      <w:tr w:rsidR="00330CE1" w:rsidRPr="00146144" w14:paraId="4190DD78" w14:textId="77777777" w:rsidTr="00050ED6">
        <w:trPr>
          <w:trHeight w:val="300"/>
        </w:trPr>
        <w:tc>
          <w:tcPr>
            <w:tcW w:w="956" w:type="dxa"/>
            <w:tcBorders>
              <w:top w:val="nil"/>
              <w:left w:val="nil"/>
              <w:bottom w:val="nil"/>
              <w:right w:val="nil"/>
            </w:tcBorders>
            <w:shd w:val="clear" w:color="000000" w:fill="FFFFFF"/>
            <w:noWrap/>
            <w:vAlign w:val="bottom"/>
            <w:hideMark/>
          </w:tcPr>
          <w:p w14:paraId="113FBBA5"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216" w:type="dxa"/>
            <w:tcBorders>
              <w:top w:val="nil"/>
              <w:left w:val="nil"/>
              <w:bottom w:val="nil"/>
              <w:right w:val="nil"/>
            </w:tcBorders>
            <w:shd w:val="clear" w:color="000000" w:fill="FFFFFF"/>
            <w:noWrap/>
            <w:vAlign w:val="bottom"/>
            <w:hideMark/>
          </w:tcPr>
          <w:p w14:paraId="550E681B"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center"/>
            <w:hideMark/>
          </w:tcPr>
          <w:p w14:paraId="24BCB25F"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center"/>
            <w:hideMark/>
          </w:tcPr>
          <w:p w14:paraId="7613A2D3"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302" w:type="dxa"/>
            <w:tcBorders>
              <w:top w:val="nil"/>
              <w:left w:val="nil"/>
              <w:bottom w:val="nil"/>
              <w:right w:val="nil"/>
            </w:tcBorders>
            <w:shd w:val="clear" w:color="000000" w:fill="FFFFFF"/>
            <w:noWrap/>
            <w:vAlign w:val="bottom"/>
            <w:hideMark/>
          </w:tcPr>
          <w:p w14:paraId="6A5A8152" w14:textId="77777777" w:rsidR="00330CE1" w:rsidRPr="00146144" w:rsidRDefault="00330CE1" w:rsidP="00DD51AD">
            <w:pPr>
              <w:spacing w:after="0" w:line="240" w:lineRule="auto"/>
              <w:jc w:val="right"/>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6726" w:type="dxa"/>
            <w:tcBorders>
              <w:top w:val="nil"/>
              <w:left w:val="nil"/>
              <w:bottom w:val="nil"/>
              <w:right w:val="nil"/>
            </w:tcBorders>
            <w:shd w:val="clear" w:color="000000" w:fill="FFFFFF"/>
            <w:vAlign w:val="center"/>
            <w:hideMark/>
          </w:tcPr>
          <w:p w14:paraId="2D200C9E" w14:textId="77777777" w:rsidR="00330CE1" w:rsidRPr="00146144" w:rsidRDefault="00330CE1" w:rsidP="00DD51AD">
            <w:pPr>
              <w:spacing w:after="0" w:line="240" w:lineRule="auto"/>
              <w:jc w:val="center"/>
              <w:rPr>
                <w:rFonts w:ascii="Calibri" w:eastAsia="Times New Roman" w:hAnsi="Calibri" w:cs="Calibri"/>
                <w:color w:val="000000"/>
                <w:sz w:val="24"/>
                <w:szCs w:val="24"/>
                <w:lang w:eastAsia="hr-HR"/>
              </w:rPr>
            </w:pPr>
            <w:r w:rsidRPr="00146144">
              <w:rPr>
                <w:rFonts w:ascii="Calibri" w:eastAsia="Times New Roman" w:hAnsi="Calibri" w:cs="Calibri"/>
                <w:color w:val="000000"/>
                <w:sz w:val="24"/>
                <w:szCs w:val="24"/>
                <w:lang w:eastAsia="hr-HR"/>
              </w:rPr>
              <w:t> </w:t>
            </w:r>
          </w:p>
        </w:tc>
      </w:tr>
      <w:tr w:rsidR="00330CE1" w:rsidRPr="00146144" w14:paraId="1D48751D" w14:textId="77777777" w:rsidTr="00050ED6">
        <w:trPr>
          <w:trHeight w:val="300"/>
        </w:trPr>
        <w:tc>
          <w:tcPr>
            <w:tcW w:w="956" w:type="dxa"/>
            <w:tcBorders>
              <w:top w:val="nil"/>
              <w:left w:val="nil"/>
              <w:bottom w:val="nil"/>
              <w:right w:val="nil"/>
            </w:tcBorders>
            <w:shd w:val="clear" w:color="000000" w:fill="FFFFFF"/>
            <w:noWrap/>
            <w:vAlign w:val="bottom"/>
            <w:hideMark/>
          </w:tcPr>
          <w:p w14:paraId="6D8D16CA"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216" w:type="dxa"/>
            <w:tcBorders>
              <w:top w:val="nil"/>
              <w:left w:val="nil"/>
              <w:bottom w:val="nil"/>
              <w:right w:val="nil"/>
            </w:tcBorders>
            <w:shd w:val="clear" w:color="000000" w:fill="FFFFFF"/>
            <w:noWrap/>
            <w:vAlign w:val="bottom"/>
            <w:hideMark/>
          </w:tcPr>
          <w:p w14:paraId="58B02730"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center"/>
            <w:hideMark/>
          </w:tcPr>
          <w:p w14:paraId="78DC342D"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center"/>
            <w:hideMark/>
          </w:tcPr>
          <w:p w14:paraId="32CA9716"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302" w:type="dxa"/>
            <w:tcBorders>
              <w:top w:val="nil"/>
              <w:left w:val="nil"/>
              <w:bottom w:val="nil"/>
              <w:right w:val="nil"/>
            </w:tcBorders>
            <w:shd w:val="clear" w:color="000000" w:fill="FFFFFF"/>
            <w:noWrap/>
            <w:vAlign w:val="bottom"/>
            <w:hideMark/>
          </w:tcPr>
          <w:p w14:paraId="211300D5" w14:textId="77777777" w:rsidR="00330CE1" w:rsidRPr="00146144" w:rsidRDefault="00330CE1" w:rsidP="00DD51AD">
            <w:pPr>
              <w:spacing w:after="0" w:line="240" w:lineRule="auto"/>
              <w:jc w:val="right"/>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6726" w:type="dxa"/>
            <w:tcBorders>
              <w:top w:val="nil"/>
              <w:left w:val="nil"/>
              <w:bottom w:val="nil"/>
              <w:right w:val="nil"/>
            </w:tcBorders>
            <w:shd w:val="clear" w:color="000000" w:fill="FFFFFF"/>
            <w:vAlign w:val="center"/>
            <w:hideMark/>
          </w:tcPr>
          <w:p w14:paraId="7113BD0C" w14:textId="77777777" w:rsidR="00330CE1" w:rsidRPr="00146144" w:rsidRDefault="00330CE1" w:rsidP="00DD51AD">
            <w:pPr>
              <w:spacing w:after="0" w:line="240" w:lineRule="auto"/>
              <w:jc w:val="center"/>
              <w:rPr>
                <w:rFonts w:ascii="Calibri" w:eastAsia="Times New Roman" w:hAnsi="Calibri" w:cs="Calibri"/>
                <w:color w:val="000000"/>
                <w:sz w:val="24"/>
                <w:szCs w:val="24"/>
                <w:lang w:eastAsia="hr-HR"/>
              </w:rPr>
            </w:pPr>
            <w:r w:rsidRPr="00146144">
              <w:rPr>
                <w:rFonts w:ascii="Calibri" w:eastAsia="Times New Roman" w:hAnsi="Calibri" w:cs="Calibri"/>
                <w:color w:val="000000"/>
                <w:sz w:val="24"/>
                <w:szCs w:val="24"/>
                <w:lang w:eastAsia="hr-HR"/>
              </w:rPr>
              <w:t> </w:t>
            </w:r>
          </w:p>
        </w:tc>
      </w:tr>
      <w:tr w:rsidR="00BE70B3" w:rsidRPr="00146144" w14:paraId="2A907983" w14:textId="77777777" w:rsidTr="00050ED6">
        <w:trPr>
          <w:trHeight w:val="300"/>
        </w:trPr>
        <w:tc>
          <w:tcPr>
            <w:tcW w:w="8642" w:type="dxa"/>
            <w:gridSpan w:val="5"/>
            <w:tcBorders>
              <w:top w:val="nil"/>
              <w:left w:val="nil"/>
              <w:bottom w:val="nil"/>
              <w:right w:val="nil"/>
            </w:tcBorders>
            <w:shd w:val="clear" w:color="auto" w:fill="auto"/>
            <w:vAlign w:val="bottom"/>
            <w:hideMark/>
          </w:tcPr>
          <w:p w14:paraId="3E773F41" w14:textId="77777777" w:rsidR="00DD51AD" w:rsidRPr="00050ED6" w:rsidRDefault="00DD51AD" w:rsidP="00DD51AD">
            <w:pPr>
              <w:spacing w:after="0" w:line="240" w:lineRule="auto"/>
              <w:rPr>
                <w:rFonts w:ascii="Calibri" w:eastAsia="Times New Roman" w:hAnsi="Calibri" w:cs="Calibri"/>
                <w:color w:val="000000"/>
                <w:lang w:eastAsia="hr-HR"/>
              </w:rPr>
            </w:pPr>
          </w:p>
          <w:p w14:paraId="62FD4484" w14:textId="77777777" w:rsidR="00DD51AD" w:rsidRPr="00050ED6" w:rsidRDefault="00DD51AD" w:rsidP="00DD51AD">
            <w:pPr>
              <w:spacing w:after="0" w:line="240" w:lineRule="auto"/>
              <w:rPr>
                <w:rFonts w:ascii="Calibri" w:eastAsia="Times New Roman" w:hAnsi="Calibri" w:cs="Calibri"/>
                <w:color w:val="000000"/>
                <w:lang w:eastAsia="hr-HR"/>
              </w:rPr>
            </w:pPr>
          </w:p>
          <w:p w14:paraId="433B61E5" w14:textId="04FEDE2B" w:rsidR="00DD51AD" w:rsidRDefault="00DD51AD" w:rsidP="00DD51AD">
            <w:pPr>
              <w:spacing w:after="0" w:line="240" w:lineRule="auto"/>
              <w:rPr>
                <w:rFonts w:ascii="Calibri" w:eastAsia="Times New Roman" w:hAnsi="Calibri" w:cs="Calibri"/>
                <w:color w:val="000000"/>
                <w:lang w:eastAsia="hr-HR"/>
              </w:rPr>
            </w:pPr>
          </w:p>
          <w:p w14:paraId="409DDCC8" w14:textId="77777777" w:rsidR="00050ED6" w:rsidRPr="00050ED6" w:rsidRDefault="00050ED6" w:rsidP="00DD51AD">
            <w:pPr>
              <w:spacing w:after="0" w:line="240" w:lineRule="auto"/>
              <w:rPr>
                <w:rFonts w:ascii="Calibri" w:eastAsia="Times New Roman" w:hAnsi="Calibri" w:cs="Calibri"/>
                <w:color w:val="000000"/>
                <w:lang w:eastAsia="hr-HR"/>
              </w:rPr>
            </w:pPr>
          </w:p>
          <w:p w14:paraId="792B1F75" w14:textId="77777777" w:rsidR="00DD51AD" w:rsidRPr="00050ED6" w:rsidRDefault="00DD51AD" w:rsidP="00DD51AD">
            <w:pPr>
              <w:spacing w:after="0" w:line="240" w:lineRule="auto"/>
              <w:rPr>
                <w:rFonts w:ascii="Calibri" w:eastAsia="Times New Roman" w:hAnsi="Calibri" w:cs="Calibri"/>
                <w:color w:val="000000"/>
                <w:lang w:eastAsia="hr-HR"/>
              </w:rPr>
            </w:pPr>
          </w:p>
          <w:p w14:paraId="154AC63B" w14:textId="77777777" w:rsidR="00DD51AD" w:rsidRPr="00050ED6" w:rsidRDefault="00DD51AD" w:rsidP="00DD51AD">
            <w:pPr>
              <w:spacing w:after="0" w:line="240" w:lineRule="auto"/>
              <w:rPr>
                <w:rFonts w:ascii="Calibri" w:eastAsia="Times New Roman" w:hAnsi="Calibri" w:cs="Calibri"/>
                <w:color w:val="000000"/>
                <w:lang w:eastAsia="hr-HR"/>
              </w:rPr>
            </w:pPr>
          </w:p>
          <w:p w14:paraId="571999E6" w14:textId="0662BF1F" w:rsidR="00BE70B3" w:rsidRPr="00050ED6" w:rsidRDefault="00BE70B3" w:rsidP="00DD51AD">
            <w:pPr>
              <w:spacing w:after="0" w:line="240" w:lineRule="auto"/>
              <w:rPr>
                <w:rFonts w:ascii="Calibri" w:eastAsia="Times New Roman" w:hAnsi="Calibri" w:cs="Calibri"/>
                <w:b/>
                <w:bCs/>
                <w:color w:val="000000"/>
                <w:lang w:eastAsia="hr-HR"/>
              </w:rPr>
            </w:pPr>
            <w:r w:rsidRPr="00050ED6">
              <w:rPr>
                <w:rFonts w:ascii="Calibri" w:eastAsia="Times New Roman" w:hAnsi="Calibri" w:cs="Calibri"/>
                <w:b/>
                <w:bCs/>
                <w:color w:val="000000"/>
                <w:lang w:eastAsia="hr-HR"/>
              </w:rPr>
              <w:t xml:space="preserve">V.OBVEZE I POTRAŽIVANJA: </w:t>
            </w:r>
          </w:p>
          <w:p w14:paraId="751AD76D" w14:textId="77777777" w:rsidR="00BE70B3" w:rsidRPr="00050ED6" w:rsidRDefault="00BE70B3" w:rsidP="00DD51AD">
            <w:pPr>
              <w:spacing w:after="0" w:line="240" w:lineRule="auto"/>
              <w:rPr>
                <w:rFonts w:ascii="Calibri" w:eastAsia="Times New Roman" w:hAnsi="Calibri" w:cs="Calibri"/>
                <w:color w:val="000000"/>
                <w:lang w:eastAsia="hr-HR"/>
              </w:rPr>
            </w:pPr>
          </w:p>
          <w:p w14:paraId="778C29E8" w14:textId="63A559EB" w:rsidR="00BE70B3" w:rsidRPr="00050ED6" w:rsidRDefault="00BE70B3" w:rsidP="00DD51AD">
            <w:pPr>
              <w:spacing w:after="0" w:line="240" w:lineRule="auto"/>
              <w:rPr>
                <w:rFonts w:ascii="Calibri" w:eastAsia="Times New Roman" w:hAnsi="Calibri" w:cs="Calibri"/>
                <w:color w:val="000000"/>
                <w:lang w:eastAsia="hr-HR"/>
              </w:rPr>
            </w:pPr>
            <w:r w:rsidRPr="00050ED6">
              <w:rPr>
                <w:rFonts w:ascii="Calibri" w:eastAsia="Times New Roman" w:hAnsi="Calibri" w:cs="Calibri"/>
                <w:color w:val="000000"/>
                <w:lang w:eastAsia="hr-HR"/>
              </w:rPr>
              <w:t xml:space="preserve">NA DAN 31.12.2022. godine stanje potraživanja iznosi  </w:t>
            </w:r>
            <w:r w:rsidRPr="0016309D">
              <w:rPr>
                <w:rFonts w:ascii="Calibri" w:eastAsia="Times New Roman" w:hAnsi="Calibri" w:cs="Calibri"/>
                <w:b/>
                <w:bCs/>
                <w:color w:val="000000"/>
                <w:lang w:eastAsia="hr-HR"/>
              </w:rPr>
              <w:t>8.988.087 kn</w:t>
            </w:r>
            <w:r w:rsidRPr="00050ED6">
              <w:rPr>
                <w:rFonts w:ascii="Calibri" w:eastAsia="Times New Roman" w:hAnsi="Calibri" w:cs="Calibri"/>
                <w:color w:val="000000"/>
                <w:lang w:eastAsia="hr-HR"/>
              </w:rPr>
              <w:t xml:space="preserve"> od čega je </w:t>
            </w:r>
            <w:r w:rsidR="00C71091" w:rsidRPr="00050ED6">
              <w:rPr>
                <w:rFonts w:ascii="Calibri" w:eastAsia="Times New Roman" w:hAnsi="Calibri" w:cs="Calibri"/>
                <w:color w:val="000000"/>
                <w:lang w:eastAsia="hr-HR"/>
              </w:rPr>
              <w:t xml:space="preserve">       </w:t>
            </w:r>
            <w:r w:rsidRPr="00050ED6">
              <w:rPr>
                <w:rFonts w:ascii="Calibri" w:eastAsia="Times New Roman" w:hAnsi="Calibri" w:cs="Calibri"/>
                <w:color w:val="000000"/>
                <w:lang w:eastAsia="hr-HR"/>
              </w:rPr>
              <w:t>dospjelo 1.654.949</w:t>
            </w:r>
            <w:r w:rsidR="0016309D">
              <w:rPr>
                <w:rFonts w:ascii="Calibri" w:eastAsia="Times New Roman" w:hAnsi="Calibri" w:cs="Calibri"/>
                <w:color w:val="000000"/>
                <w:lang w:eastAsia="hr-HR"/>
              </w:rPr>
              <w:t>, 00</w:t>
            </w:r>
            <w:r w:rsidRPr="00050ED6">
              <w:rPr>
                <w:rFonts w:ascii="Calibri" w:eastAsia="Times New Roman" w:hAnsi="Calibri" w:cs="Calibri"/>
                <w:color w:val="000000"/>
                <w:lang w:eastAsia="hr-HR"/>
              </w:rPr>
              <w:t xml:space="preserve"> kn.</w:t>
            </w:r>
          </w:p>
          <w:p w14:paraId="53174892" w14:textId="3A1915D2" w:rsidR="00BE70B3" w:rsidRPr="00050ED6" w:rsidRDefault="00BE70B3" w:rsidP="00DD51AD">
            <w:pPr>
              <w:spacing w:after="0" w:line="240" w:lineRule="auto"/>
              <w:rPr>
                <w:rFonts w:ascii="Calibri" w:eastAsia="Times New Roman" w:hAnsi="Calibri" w:cs="Calibri"/>
                <w:color w:val="000000"/>
                <w:lang w:eastAsia="hr-HR"/>
              </w:rPr>
            </w:pPr>
            <w:r w:rsidRPr="00050ED6">
              <w:rPr>
                <w:rFonts w:ascii="Calibri" w:eastAsia="Times New Roman" w:hAnsi="Calibri" w:cs="Calibri"/>
                <w:color w:val="000000"/>
                <w:lang w:eastAsia="hr-HR"/>
              </w:rPr>
              <w:t>Na dan 31.12.2022. godine stanje o</w:t>
            </w:r>
            <w:r w:rsidRPr="0016309D">
              <w:rPr>
                <w:rFonts w:ascii="Calibri" w:eastAsia="Times New Roman" w:hAnsi="Calibri" w:cs="Calibri"/>
                <w:b/>
                <w:bCs/>
                <w:color w:val="000000"/>
                <w:lang w:eastAsia="hr-HR"/>
              </w:rPr>
              <w:t>bveza</w:t>
            </w:r>
            <w:r w:rsidRPr="00050ED6">
              <w:rPr>
                <w:rFonts w:ascii="Calibri" w:eastAsia="Times New Roman" w:hAnsi="Calibri" w:cs="Calibri"/>
                <w:color w:val="000000"/>
                <w:lang w:eastAsia="hr-HR"/>
              </w:rPr>
              <w:t xml:space="preserve"> iznosi 16.916.282 kn od čega je dospjelo </w:t>
            </w:r>
            <w:r w:rsidRPr="0016309D">
              <w:rPr>
                <w:rFonts w:ascii="Calibri" w:eastAsia="Times New Roman" w:hAnsi="Calibri" w:cs="Calibri"/>
                <w:b/>
                <w:bCs/>
                <w:color w:val="000000"/>
                <w:lang w:eastAsia="hr-HR"/>
              </w:rPr>
              <w:t>8.643.991</w:t>
            </w:r>
            <w:r w:rsidRPr="00050ED6">
              <w:rPr>
                <w:rFonts w:ascii="Calibri" w:eastAsia="Times New Roman" w:hAnsi="Calibri" w:cs="Calibri"/>
                <w:color w:val="000000"/>
                <w:lang w:eastAsia="hr-HR"/>
              </w:rPr>
              <w:t xml:space="preserve"> kn.</w:t>
            </w:r>
          </w:p>
          <w:p w14:paraId="6F66ED0E" w14:textId="42E82BE6" w:rsidR="00C71091" w:rsidRPr="00050ED6" w:rsidRDefault="00C71091" w:rsidP="00DD51AD">
            <w:pPr>
              <w:spacing w:after="0" w:line="240" w:lineRule="auto"/>
              <w:rPr>
                <w:rFonts w:ascii="Calibri" w:eastAsia="Times New Roman" w:hAnsi="Calibri" w:cs="Calibri"/>
                <w:color w:val="000000"/>
                <w:lang w:eastAsia="hr-HR"/>
              </w:rPr>
            </w:pPr>
          </w:p>
          <w:p w14:paraId="5FE8E11B" w14:textId="06D323C2" w:rsidR="00C71091" w:rsidRPr="00050ED6" w:rsidRDefault="00C71091" w:rsidP="00DD51AD">
            <w:pPr>
              <w:spacing w:after="0" w:line="240" w:lineRule="auto"/>
              <w:rPr>
                <w:rFonts w:ascii="Calibri" w:eastAsia="Times New Roman" w:hAnsi="Calibri" w:cs="Calibri"/>
                <w:color w:val="000000"/>
                <w:lang w:eastAsia="hr-HR"/>
              </w:rPr>
            </w:pPr>
            <w:r w:rsidRPr="0016309D">
              <w:rPr>
                <w:rFonts w:ascii="Calibri" w:eastAsia="Times New Roman" w:hAnsi="Calibri" w:cs="Calibri"/>
                <w:b/>
                <w:bCs/>
                <w:color w:val="000000"/>
                <w:lang w:eastAsia="hr-HR"/>
              </w:rPr>
              <w:t>Iz naprijed navedenog može se zaključiti kako obveze općenito, pa slijedom toga i dospjele, znatno premašuju potraživanja te stvaraju veliko opterećenje u poslovanju i zahtijevaju hitno iznalaženje sredstava za</w:t>
            </w:r>
            <w:r w:rsidR="000F16CE">
              <w:rPr>
                <w:rFonts w:ascii="Calibri" w:eastAsia="Times New Roman" w:hAnsi="Calibri" w:cs="Calibri"/>
                <w:b/>
                <w:bCs/>
                <w:color w:val="000000"/>
                <w:lang w:eastAsia="hr-HR"/>
              </w:rPr>
              <w:t xml:space="preserve"> njihovo </w:t>
            </w:r>
            <w:r w:rsidRPr="0016309D">
              <w:rPr>
                <w:rFonts w:ascii="Calibri" w:eastAsia="Times New Roman" w:hAnsi="Calibri" w:cs="Calibri"/>
                <w:b/>
                <w:bCs/>
                <w:color w:val="000000"/>
                <w:lang w:eastAsia="hr-HR"/>
              </w:rPr>
              <w:t xml:space="preserve"> </w:t>
            </w:r>
            <w:r w:rsidR="00BD2435">
              <w:rPr>
                <w:rFonts w:ascii="Calibri" w:eastAsia="Times New Roman" w:hAnsi="Calibri" w:cs="Calibri"/>
                <w:b/>
                <w:bCs/>
                <w:color w:val="000000"/>
                <w:lang w:eastAsia="hr-HR"/>
              </w:rPr>
              <w:t>podmirenje</w:t>
            </w:r>
            <w:r w:rsidRPr="00050ED6">
              <w:rPr>
                <w:rFonts w:ascii="Calibri" w:eastAsia="Times New Roman" w:hAnsi="Calibri" w:cs="Calibri"/>
                <w:color w:val="000000"/>
                <w:lang w:eastAsia="hr-HR"/>
              </w:rPr>
              <w:t>.</w:t>
            </w:r>
          </w:p>
          <w:p w14:paraId="76B2DCAF" w14:textId="4305E828" w:rsidR="00BE70B3" w:rsidRPr="00050ED6" w:rsidRDefault="00BE70B3" w:rsidP="00DD51AD">
            <w:pPr>
              <w:spacing w:after="0" w:line="240" w:lineRule="auto"/>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vAlign w:val="bottom"/>
            <w:hideMark/>
          </w:tcPr>
          <w:p w14:paraId="46C910A6" w14:textId="77777777" w:rsidR="00BE70B3" w:rsidRPr="00146144" w:rsidRDefault="00BE70B3" w:rsidP="00DD51AD">
            <w:pPr>
              <w:spacing w:after="0" w:line="240" w:lineRule="auto"/>
              <w:rPr>
                <w:rFonts w:ascii="Calibri" w:eastAsia="Times New Roman" w:hAnsi="Calibri" w:cs="Calibri"/>
                <w:b/>
                <w:bCs/>
                <w:color w:val="000000"/>
                <w:lang w:eastAsia="hr-HR"/>
              </w:rPr>
            </w:pPr>
          </w:p>
        </w:tc>
      </w:tr>
      <w:tr w:rsidR="00330CE1" w:rsidRPr="00146144" w14:paraId="2DDFF4D6" w14:textId="77777777" w:rsidTr="00050ED6">
        <w:trPr>
          <w:trHeight w:val="300"/>
        </w:trPr>
        <w:tc>
          <w:tcPr>
            <w:tcW w:w="956" w:type="dxa"/>
            <w:tcBorders>
              <w:top w:val="nil"/>
              <w:left w:val="nil"/>
              <w:bottom w:val="nil"/>
              <w:right w:val="nil"/>
            </w:tcBorders>
            <w:shd w:val="clear" w:color="000000" w:fill="FFFFFF"/>
            <w:noWrap/>
            <w:vAlign w:val="bottom"/>
          </w:tcPr>
          <w:p w14:paraId="7FC1A7D5" w14:textId="3E12088E" w:rsidR="00BE70B3" w:rsidRPr="00146144" w:rsidRDefault="00BE70B3" w:rsidP="00DD51AD">
            <w:pPr>
              <w:spacing w:after="0" w:line="240" w:lineRule="auto"/>
              <w:rPr>
                <w:rFonts w:ascii="Calibri" w:eastAsia="Times New Roman" w:hAnsi="Calibri" w:cs="Calibri"/>
                <w:color w:val="000000"/>
                <w:lang w:eastAsia="hr-HR"/>
              </w:rPr>
            </w:pPr>
          </w:p>
        </w:tc>
        <w:tc>
          <w:tcPr>
            <w:tcW w:w="2216" w:type="dxa"/>
            <w:tcBorders>
              <w:top w:val="nil"/>
              <w:left w:val="nil"/>
              <w:bottom w:val="nil"/>
              <w:right w:val="nil"/>
            </w:tcBorders>
            <w:shd w:val="clear" w:color="000000" w:fill="FFFFFF"/>
            <w:noWrap/>
            <w:vAlign w:val="bottom"/>
          </w:tcPr>
          <w:p w14:paraId="43508F77" w14:textId="7B8F88D2" w:rsidR="00330CE1" w:rsidRPr="00146144" w:rsidRDefault="00330CE1" w:rsidP="00DD51AD">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000000" w:fill="FFFFFF"/>
            <w:noWrap/>
            <w:vAlign w:val="center"/>
          </w:tcPr>
          <w:p w14:paraId="049C9017" w14:textId="7C4198CA" w:rsidR="00330CE1" w:rsidRPr="00146144" w:rsidRDefault="00330CE1" w:rsidP="00DD51AD">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000000" w:fill="FFFFFF"/>
            <w:noWrap/>
            <w:vAlign w:val="center"/>
          </w:tcPr>
          <w:p w14:paraId="05507D41" w14:textId="710C345C" w:rsidR="00330CE1" w:rsidRPr="00146144" w:rsidRDefault="00330CE1" w:rsidP="00DD51AD">
            <w:pPr>
              <w:spacing w:after="0" w:line="240" w:lineRule="auto"/>
              <w:jc w:val="center"/>
              <w:rPr>
                <w:rFonts w:ascii="Calibri" w:eastAsia="Times New Roman" w:hAnsi="Calibri" w:cs="Calibri"/>
                <w:color w:val="000000"/>
                <w:lang w:eastAsia="hr-HR"/>
              </w:rPr>
            </w:pPr>
          </w:p>
        </w:tc>
        <w:tc>
          <w:tcPr>
            <w:tcW w:w="2302" w:type="dxa"/>
            <w:tcBorders>
              <w:top w:val="nil"/>
              <w:left w:val="nil"/>
              <w:bottom w:val="nil"/>
              <w:right w:val="nil"/>
            </w:tcBorders>
            <w:shd w:val="clear" w:color="000000" w:fill="FFFFFF"/>
            <w:noWrap/>
            <w:vAlign w:val="bottom"/>
          </w:tcPr>
          <w:p w14:paraId="7BE1D13F" w14:textId="099D427C" w:rsidR="00330CE1" w:rsidRPr="00146144" w:rsidRDefault="00330CE1" w:rsidP="00DD51AD">
            <w:pPr>
              <w:spacing w:after="0" w:line="240" w:lineRule="auto"/>
              <w:jc w:val="right"/>
              <w:rPr>
                <w:rFonts w:ascii="Calibri" w:eastAsia="Times New Roman" w:hAnsi="Calibri" w:cs="Calibri"/>
                <w:color w:val="000000"/>
                <w:lang w:eastAsia="hr-HR"/>
              </w:rPr>
            </w:pPr>
          </w:p>
        </w:tc>
        <w:tc>
          <w:tcPr>
            <w:tcW w:w="6726" w:type="dxa"/>
            <w:tcBorders>
              <w:top w:val="nil"/>
              <w:left w:val="nil"/>
              <w:bottom w:val="nil"/>
              <w:right w:val="nil"/>
            </w:tcBorders>
            <w:shd w:val="clear" w:color="000000" w:fill="FFFFFF"/>
            <w:vAlign w:val="center"/>
          </w:tcPr>
          <w:p w14:paraId="2125454A" w14:textId="21926E46" w:rsidR="00330CE1" w:rsidRPr="00146144" w:rsidRDefault="00330CE1" w:rsidP="00DD51AD">
            <w:pPr>
              <w:spacing w:after="0" w:line="240" w:lineRule="auto"/>
              <w:jc w:val="center"/>
              <w:rPr>
                <w:rFonts w:ascii="Calibri" w:eastAsia="Times New Roman" w:hAnsi="Calibri" w:cs="Calibri"/>
                <w:color w:val="000000"/>
                <w:sz w:val="24"/>
                <w:szCs w:val="24"/>
                <w:lang w:eastAsia="hr-HR"/>
              </w:rPr>
            </w:pPr>
          </w:p>
        </w:tc>
      </w:tr>
      <w:tr w:rsidR="00A008D3" w:rsidRPr="00146144" w14:paraId="1C25B830" w14:textId="77777777" w:rsidTr="00050ED6">
        <w:trPr>
          <w:trHeight w:val="315"/>
        </w:trPr>
        <w:tc>
          <w:tcPr>
            <w:tcW w:w="956" w:type="dxa"/>
            <w:tcBorders>
              <w:top w:val="nil"/>
              <w:left w:val="nil"/>
              <w:bottom w:val="nil"/>
              <w:right w:val="nil"/>
            </w:tcBorders>
            <w:shd w:val="clear" w:color="auto" w:fill="auto"/>
            <w:noWrap/>
            <w:vAlign w:val="center"/>
            <w:hideMark/>
          </w:tcPr>
          <w:p w14:paraId="12B9471B" w14:textId="77777777" w:rsidR="00A008D3" w:rsidRPr="00146144" w:rsidRDefault="00A008D3" w:rsidP="00DD51AD">
            <w:pPr>
              <w:spacing w:after="0" w:line="240" w:lineRule="auto"/>
              <w:jc w:val="both"/>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VI.</w:t>
            </w:r>
          </w:p>
        </w:tc>
        <w:tc>
          <w:tcPr>
            <w:tcW w:w="3800" w:type="dxa"/>
            <w:gridSpan w:val="2"/>
            <w:tcBorders>
              <w:top w:val="nil"/>
              <w:left w:val="nil"/>
              <w:bottom w:val="nil"/>
              <w:right w:val="nil"/>
            </w:tcBorders>
            <w:shd w:val="clear" w:color="auto" w:fill="auto"/>
            <w:noWrap/>
            <w:vAlign w:val="center"/>
            <w:hideMark/>
          </w:tcPr>
          <w:p w14:paraId="68E9905A" w14:textId="77777777" w:rsidR="00A008D3" w:rsidRPr="00146144" w:rsidRDefault="00A008D3" w:rsidP="00DD51AD">
            <w:pPr>
              <w:spacing w:after="0" w:line="240" w:lineRule="auto"/>
              <w:rPr>
                <w:rFonts w:ascii="Calibri" w:eastAsia="Times New Roman" w:hAnsi="Calibri" w:cs="Calibri"/>
                <w:b/>
                <w:bCs/>
                <w:color w:val="000000"/>
                <w:lang w:eastAsia="hr-HR"/>
              </w:rPr>
            </w:pPr>
            <w:r w:rsidRPr="00146144">
              <w:rPr>
                <w:rFonts w:ascii="Calibri" w:eastAsia="Times New Roman" w:hAnsi="Calibri" w:cs="Calibri"/>
                <w:b/>
                <w:bCs/>
                <w:color w:val="000000"/>
                <w:lang w:eastAsia="hr-HR"/>
              </w:rPr>
              <w:t xml:space="preserve">FINANCIJSKI REZULTAT </w:t>
            </w:r>
          </w:p>
        </w:tc>
        <w:tc>
          <w:tcPr>
            <w:tcW w:w="1584" w:type="dxa"/>
            <w:tcBorders>
              <w:top w:val="nil"/>
              <w:left w:val="nil"/>
              <w:bottom w:val="nil"/>
              <w:right w:val="nil"/>
            </w:tcBorders>
            <w:shd w:val="clear" w:color="auto" w:fill="auto"/>
            <w:noWrap/>
            <w:vAlign w:val="center"/>
            <w:hideMark/>
          </w:tcPr>
          <w:p w14:paraId="6353B9B7" w14:textId="77777777" w:rsidR="00A008D3" w:rsidRPr="00146144" w:rsidRDefault="00A008D3" w:rsidP="00DD51AD">
            <w:pPr>
              <w:spacing w:after="0" w:line="240" w:lineRule="auto"/>
              <w:rPr>
                <w:rFonts w:ascii="Calibri" w:eastAsia="Times New Roman" w:hAnsi="Calibri" w:cs="Calibri"/>
                <w:b/>
                <w:bCs/>
                <w:color w:val="000000"/>
                <w:lang w:eastAsia="hr-HR"/>
              </w:rPr>
            </w:pPr>
          </w:p>
        </w:tc>
        <w:tc>
          <w:tcPr>
            <w:tcW w:w="2302" w:type="dxa"/>
            <w:tcBorders>
              <w:top w:val="nil"/>
              <w:left w:val="nil"/>
              <w:bottom w:val="nil"/>
              <w:right w:val="nil"/>
            </w:tcBorders>
            <w:shd w:val="clear" w:color="000000" w:fill="FFFFFF"/>
            <w:noWrap/>
            <w:vAlign w:val="bottom"/>
            <w:hideMark/>
          </w:tcPr>
          <w:p w14:paraId="1E088656" w14:textId="77777777" w:rsidR="00A008D3" w:rsidRPr="00146144" w:rsidRDefault="00A008D3" w:rsidP="00DD51AD">
            <w:pPr>
              <w:spacing w:after="0" w:line="240" w:lineRule="auto"/>
              <w:jc w:val="right"/>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w:t>
            </w:r>
          </w:p>
        </w:tc>
        <w:tc>
          <w:tcPr>
            <w:tcW w:w="6726" w:type="dxa"/>
            <w:tcBorders>
              <w:top w:val="nil"/>
              <w:left w:val="nil"/>
              <w:bottom w:val="nil"/>
              <w:right w:val="nil"/>
            </w:tcBorders>
            <w:shd w:val="clear" w:color="auto" w:fill="auto"/>
            <w:noWrap/>
            <w:vAlign w:val="center"/>
            <w:hideMark/>
          </w:tcPr>
          <w:p w14:paraId="48165773" w14:textId="77777777" w:rsidR="00A008D3" w:rsidRPr="00146144" w:rsidRDefault="00A008D3" w:rsidP="00DD51AD">
            <w:pPr>
              <w:spacing w:after="0" w:line="240" w:lineRule="auto"/>
              <w:rPr>
                <w:rFonts w:ascii="Calibri" w:eastAsia="Times New Roman" w:hAnsi="Calibri" w:cs="Calibri"/>
                <w:b/>
                <w:bCs/>
                <w:color w:val="000000"/>
                <w:lang w:eastAsia="hr-HR"/>
              </w:rPr>
            </w:pPr>
          </w:p>
        </w:tc>
      </w:tr>
      <w:tr w:rsidR="00A008D3" w:rsidRPr="00146144" w14:paraId="207AA5E3" w14:textId="77777777" w:rsidTr="00050ED6">
        <w:trPr>
          <w:trHeight w:val="300"/>
        </w:trPr>
        <w:tc>
          <w:tcPr>
            <w:tcW w:w="15368" w:type="dxa"/>
            <w:gridSpan w:val="6"/>
            <w:tcBorders>
              <w:top w:val="nil"/>
              <w:left w:val="nil"/>
              <w:bottom w:val="nil"/>
              <w:right w:val="nil"/>
            </w:tcBorders>
            <w:shd w:val="clear" w:color="auto" w:fill="auto"/>
            <w:vAlign w:val="bottom"/>
            <w:hideMark/>
          </w:tcPr>
          <w:p w14:paraId="6E17C202" w14:textId="77777777" w:rsidR="00A008D3" w:rsidRPr="00146144" w:rsidRDefault="00A008D3"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xml:space="preserve">Dom zdravlja ostvario je </w:t>
            </w:r>
            <w:r w:rsidRPr="00146144">
              <w:rPr>
                <w:rFonts w:ascii="Calibri" w:eastAsia="Times New Roman" w:hAnsi="Calibri" w:cs="Calibri"/>
                <w:b/>
                <w:bCs/>
                <w:color w:val="000000"/>
                <w:lang w:eastAsia="hr-HR"/>
              </w:rPr>
              <w:t xml:space="preserve">MANJAK </w:t>
            </w:r>
            <w:r w:rsidRPr="00146144">
              <w:rPr>
                <w:rFonts w:ascii="Calibri" w:eastAsia="Times New Roman" w:hAnsi="Calibri" w:cs="Calibri"/>
                <w:color w:val="000000"/>
                <w:lang w:eastAsia="hr-HR"/>
              </w:rPr>
              <w:t>prihoda nad izdacima u razdoblju od 1.1.202</w:t>
            </w:r>
            <w:r>
              <w:rPr>
                <w:rFonts w:ascii="Calibri" w:eastAsia="Times New Roman" w:hAnsi="Calibri" w:cs="Calibri"/>
                <w:color w:val="000000"/>
                <w:lang w:eastAsia="hr-HR"/>
              </w:rPr>
              <w:t>2</w:t>
            </w:r>
            <w:r w:rsidRPr="00146144">
              <w:rPr>
                <w:rFonts w:ascii="Calibri" w:eastAsia="Times New Roman" w:hAnsi="Calibri" w:cs="Calibri"/>
                <w:color w:val="000000"/>
                <w:lang w:eastAsia="hr-HR"/>
              </w:rPr>
              <w:t>. do 31.12.202</w:t>
            </w:r>
            <w:r>
              <w:rPr>
                <w:rFonts w:ascii="Calibri" w:eastAsia="Times New Roman" w:hAnsi="Calibri" w:cs="Calibri"/>
                <w:color w:val="000000"/>
                <w:lang w:eastAsia="hr-HR"/>
              </w:rPr>
              <w:t>2</w:t>
            </w:r>
            <w:r w:rsidRPr="00146144">
              <w:rPr>
                <w:rFonts w:ascii="Calibri" w:eastAsia="Times New Roman" w:hAnsi="Calibri" w:cs="Calibri"/>
                <w:color w:val="000000"/>
                <w:lang w:eastAsia="hr-HR"/>
              </w:rPr>
              <w:t xml:space="preserve">. godine iznosu od                                          </w:t>
            </w:r>
          </w:p>
        </w:tc>
      </w:tr>
      <w:tr w:rsidR="00A008D3" w:rsidRPr="00146144" w14:paraId="1563C9B4" w14:textId="77777777" w:rsidTr="00050ED6">
        <w:trPr>
          <w:trHeight w:val="420"/>
        </w:trPr>
        <w:tc>
          <w:tcPr>
            <w:tcW w:w="15368" w:type="dxa"/>
            <w:gridSpan w:val="6"/>
            <w:tcBorders>
              <w:top w:val="nil"/>
              <w:left w:val="nil"/>
              <w:bottom w:val="nil"/>
              <w:right w:val="nil"/>
            </w:tcBorders>
            <w:shd w:val="clear" w:color="auto" w:fill="auto"/>
            <w:noWrap/>
            <w:vAlign w:val="center"/>
            <w:hideMark/>
          </w:tcPr>
          <w:p w14:paraId="1C3AC351" w14:textId="77777777" w:rsidR="00A008D3" w:rsidRPr="00146144" w:rsidRDefault="00A008D3" w:rsidP="00DD51AD">
            <w:pPr>
              <w:spacing w:after="0" w:line="240" w:lineRule="auto"/>
              <w:jc w:val="center"/>
              <w:rPr>
                <w:rFonts w:ascii="Calibri" w:eastAsia="Times New Roman" w:hAnsi="Calibri" w:cs="Calibri"/>
                <w:b/>
                <w:bCs/>
                <w:color w:val="000000"/>
                <w:sz w:val="32"/>
                <w:szCs w:val="32"/>
                <w:lang w:eastAsia="hr-HR"/>
              </w:rPr>
            </w:pPr>
            <w:r w:rsidRPr="00146144">
              <w:rPr>
                <w:rFonts w:ascii="Calibri" w:eastAsia="Times New Roman" w:hAnsi="Calibri" w:cs="Calibri"/>
                <w:b/>
                <w:bCs/>
                <w:color w:val="FF0000"/>
                <w:sz w:val="32"/>
                <w:szCs w:val="32"/>
                <w:lang w:eastAsia="hr-HR"/>
              </w:rPr>
              <w:t>-</w:t>
            </w:r>
            <w:r>
              <w:rPr>
                <w:rFonts w:ascii="Calibri" w:eastAsia="Times New Roman" w:hAnsi="Calibri" w:cs="Calibri"/>
                <w:b/>
                <w:bCs/>
                <w:color w:val="FF0000"/>
                <w:sz w:val="32"/>
                <w:szCs w:val="32"/>
                <w:lang w:eastAsia="hr-HR"/>
              </w:rPr>
              <w:t>3.812.051,13</w:t>
            </w:r>
            <w:r w:rsidRPr="00146144">
              <w:rPr>
                <w:rFonts w:ascii="Calibri" w:eastAsia="Times New Roman" w:hAnsi="Calibri" w:cs="Calibri"/>
                <w:b/>
                <w:bCs/>
                <w:color w:val="FF0000"/>
                <w:sz w:val="32"/>
                <w:szCs w:val="32"/>
                <w:lang w:eastAsia="hr-HR"/>
              </w:rPr>
              <w:t xml:space="preserve"> kn</w:t>
            </w:r>
          </w:p>
        </w:tc>
      </w:tr>
      <w:tr w:rsidR="00A008D3" w:rsidRPr="00146144" w14:paraId="17FF54D4" w14:textId="77777777" w:rsidTr="00050ED6">
        <w:trPr>
          <w:trHeight w:val="420"/>
        </w:trPr>
        <w:tc>
          <w:tcPr>
            <w:tcW w:w="956" w:type="dxa"/>
            <w:tcBorders>
              <w:top w:val="nil"/>
              <w:left w:val="nil"/>
              <w:bottom w:val="nil"/>
              <w:right w:val="nil"/>
            </w:tcBorders>
            <w:shd w:val="clear" w:color="auto" w:fill="auto"/>
            <w:noWrap/>
            <w:vAlign w:val="center"/>
            <w:hideMark/>
          </w:tcPr>
          <w:p w14:paraId="303DB89C" w14:textId="77777777" w:rsidR="00A008D3" w:rsidRPr="00146144" w:rsidRDefault="00A008D3" w:rsidP="00DD51AD">
            <w:pPr>
              <w:spacing w:after="0" w:line="240" w:lineRule="auto"/>
              <w:jc w:val="center"/>
              <w:rPr>
                <w:rFonts w:ascii="Calibri" w:eastAsia="Times New Roman" w:hAnsi="Calibri" w:cs="Calibri"/>
                <w:b/>
                <w:bCs/>
                <w:color w:val="000000"/>
                <w:sz w:val="28"/>
                <w:szCs w:val="28"/>
                <w:lang w:eastAsia="hr-HR"/>
              </w:rPr>
            </w:pPr>
          </w:p>
        </w:tc>
        <w:tc>
          <w:tcPr>
            <w:tcW w:w="2216" w:type="dxa"/>
            <w:tcBorders>
              <w:top w:val="nil"/>
              <w:left w:val="nil"/>
              <w:bottom w:val="nil"/>
              <w:right w:val="nil"/>
            </w:tcBorders>
            <w:shd w:val="clear" w:color="auto" w:fill="auto"/>
            <w:noWrap/>
            <w:vAlign w:val="center"/>
            <w:hideMark/>
          </w:tcPr>
          <w:p w14:paraId="4AE017AE" w14:textId="77777777" w:rsidR="00A008D3" w:rsidRPr="00146144" w:rsidRDefault="00A008D3" w:rsidP="00DD51AD">
            <w:pPr>
              <w:spacing w:after="0" w:line="240" w:lineRule="auto"/>
              <w:jc w:val="center"/>
              <w:rPr>
                <w:rFonts w:ascii="Calibri" w:eastAsia="Times New Roman" w:hAnsi="Calibri" w:cs="Calibri"/>
                <w:b/>
                <w:bCs/>
                <w:color w:val="000000"/>
                <w:sz w:val="28"/>
                <w:szCs w:val="28"/>
                <w:lang w:eastAsia="hr-HR"/>
              </w:rPr>
            </w:pPr>
          </w:p>
        </w:tc>
        <w:tc>
          <w:tcPr>
            <w:tcW w:w="1584" w:type="dxa"/>
            <w:tcBorders>
              <w:top w:val="nil"/>
              <w:left w:val="nil"/>
              <w:bottom w:val="nil"/>
              <w:right w:val="nil"/>
            </w:tcBorders>
            <w:shd w:val="clear" w:color="auto" w:fill="auto"/>
            <w:noWrap/>
            <w:vAlign w:val="center"/>
            <w:hideMark/>
          </w:tcPr>
          <w:p w14:paraId="11F95457" w14:textId="77777777" w:rsidR="00A008D3" w:rsidRPr="00146144" w:rsidRDefault="00A008D3" w:rsidP="00DD51AD">
            <w:pPr>
              <w:spacing w:after="0" w:line="240" w:lineRule="auto"/>
              <w:jc w:val="center"/>
              <w:rPr>
                <w:rFonts w:ascii="Calibri" w:eastAsia="Times New Roman" w:hAnsi="Calibri" w:cs="Calibri"/>
                <w:b/>
                <w:bCs/>
                <w:color w:val="000000"/>
                <w:sz w:val="28"/>
                <w:szCs w:val="28"/>
                <w:lang w:eastAsia="hr-HR"/>
              </w:rPr>
            </w:pPr>
          </w:p>
        </w:tc>
        <w:tc>
          <w:tcPr>
            <w:tcW w:w="1584" w:type="dxa"/>
            <w:tcBorders>
              <w:top w:val="nil"/>
              <w:left w:val="nil"/>
              <w:bottom w:val="nil"/>
              <w:right w:val="nil"/>
            </w:tcBorders>
            <w:shd w:val="clear" w:color="auto" w:fill="auto"/>
            <w:noWrap/>
            <w:vAlign w:val="center"/>
            <w:hideMark/>
          </w:tcPr>
          <w:p w14:paraId="25255730" w14:textId="77777777" w:rsidR="00A008D3" w:rsidRPr="00146144" w:rsidRDefault="00A008D3" w:rsidP="00DD51AD">
            <w:pPr>
              <w:spacing w:after="0" w:line="240" w:lineRule="auto"/>
              <w:jc w:val="center"/>
              <w:rPr>
                <w:rFonts w:ascii="Calibri" w:eastAsia="Times New Roman" w:hAnsi="Calibri" w:cs="Calibri"/>
                <w:b/>
                <w:bCs/>
                <w:color w:val="000000"/>
                <w:sz w:val="28"/>
                <w:szCs w:val="28"/>
                <w:lang w:eastAsia="hr-HR"/>
              </w:rPr>
            </w:pPr>
          </w:p>
        </w:tc>
        <w:tc>
          <w:tcPr>
            <w:tcW w:w="2302" w:type="dxa"/>
            <w:tcBorders>
              <w:top w:val="nil"/>
              <w:left w:val="nil"/>
              <w:bottom w:val="nil"/>
              <w:right w:val="nil"/>
            </w:tcBorders>
            <w:shd w:val="clear" w:color="auto" w:fill="auto"/>
            <w:noWrap/>
            <w:vAlign w:val="center"/>
            <w:hideMark/>
          </w:tcPr>
          <w:p w14:paraId="248E8E27" w14:textId="77777777" w:rsidR="00A008D3" w:rsidRPr="00146144" w:rsidRDefault="00A008D3" w:rsidP="00DD51AD">
            <w:pPr>
              <w:spacing w:after="0" w:line="240" w:lineRule="auto"/>
              <w:jc w:val="center"/>
              <w:rPr>
                <w:rFonts w:ascii="Calibri" w:eastAsia="Times New Roman" w:hAnsi="Calibri" w:cs="Calibri"/>
                <w:b/>
                <w:bCs/>
                <w:color w:val="000000"/>
                <w:sz w:val="32"/>
                <w:szCs w:val="32"/>
                <w:lang w:eastAsia="hr-HR"/>
              </w:rPr>
            </w:pPr>
          </w:p>
        </w:tc>
        <w:tc>
          <w:tcPr>
            <w:tcW w:w="6726" w:type="dxa"/>
            <w:tcBorders>
              <w:top w:val="nil"/>
              <w:left w:val="nil"/>
              <w:bottom w:val="nil"/>
              <w:right w:val="nil"/>
            </w:tcBorders>
            <w:shd w:val="clear" w:color="auto" w:fill="auto"/>
            <w:noWrap/>
            <w:vAlign w:val="center"/>
            <w:hideMark/>
          </w:tcPr>
          <w:p w14:paraId="0BF02D1C" w14:textId="77777777" w:rsidR="00A008D3" w:rsidRPr="00146144" w:rsidRDefault="00A008D3" w:rsidP="00DD51AD">
            <w:pPr>
              <w:spacing w:after="0" w:line="240" w:lineRule="auto"/>
              <w:jc w:val="center"/>
              <w:rPr>
                <w:rFonts w:ascii="Calibri" w:eastAsia="Times New Roman" w:hAnsi="Calibri" w:cs="Calibri"/>
                <w:b/>
                <w:bCs/>
                <w:color w:val="000000"/>
                <w:sz w:val="28"/>
                <w:szCs w:val="28"/>
                <w:lang w:eastAsia="hr-HR"/>
              </w:rPr>
            </w:pPr>
          </w:p>
        </w:tc>
      </w:tr>
      <w:tr w:rsidR="00A008D3" w:rsidRPr="00146144" w14:paraId="77BC3910" w14:textId="77777777" w:rsidTr="00050ED6">
        <w:trPr>
          <w:trHeight w:val="780"/>
        </w:trPr>
        <w:tc>
          <w:tcPr>
            <w:tcW w:w="3172" w:type="dxa"/>
            <w:gridSpan w:val="2"/>
            <w:tcBorders>
              <w:top w:val="single" w:sz="4" w:space="0" w:color="auto"/>
              <w:left w:val="single" w:sz="4" w:space="0" w:color="auto"/>
              <w:bottom w:val="single" w:sz="4" w:space="0" w:color="auto"/>
              <w:right w:val="nil"/>
            </w:tcBorders>
            <w:shd w:val="clear" w:color="auto" w:fill="auto"/>
            <w:vAlign w:val="center"/>
            <w:hideMark/>
          </w:tcPr>
          <w:p w14:paraId="396611B2" w14:textId="77777777" w:rsidR="00A008D3" w:rsidRPr="00146144" w:rsidRDefault="00A008D3" w:rsidP="00DD51AD">
            <w:pPr>
              <w:spacing w:after="0" w:line="240" w:lineRule="auto"/>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 xml:space="preserve">Stanje prenesenog  manjka  </w:t>
            </w:r>
            <w:r>
              <w:rPr>
                <w:rFonts w:ascii="Calibri" w:eastAsia="Times New Roman" w:hAnsi="Calibri" w:cs="Calibri"/>
                <w:b/>
                <w:bCs/>
                <w:color w:val="000000"/>
                <w:sz w:val="24"/>
                <w:szCs w:val="24"/>
                <w:lang w:eastAsia="hr-HR"/>
              </w:rPr>
              <w:t>na dan 31.12.</w:t>
            </w:r>
            <w:r w:rsidRPr="00146144">
              <w:rPr>
                <w:rFonts w:ascii="Calibri" w:eastAsia="Times New Roman" w:hAnsi="Calibri" w:cs="Calibri"/>
                <w:b/>
                <w:bCs/>
                <w:color w:val="000000"/>
                <w:sz w:val="24"/>
                <w:szCs w:val="24"/>
                <w:lang w:eastAsia="hr-HR"/>
              </w:rPr>
              <w:t>202</w:t>
            </w:r>
            <w:r>
              <w:rPr>
                <w:rFonts w:ascii="Calibri" w:eastAsia="Times New Roman" w:hAnsi="Calibri" w:cs="Calibri"/>
                <w:b/>
                <w:bCs/>
                <w:color w:val="000000"/>
                <w:sz w:val="24"/>
                <w:szCs w:val="24"/>
                <w:lang w:eastAsia="hr-HR"/>
              </w:rPr>
              <w:t>1</w:t>
            </w:r>
            <w:r w:rsidRPr="00146144">
              <w:rPr>
                <w:rFonts w:ascii="Calibri" w:eastAsia="Times New Roman" w:hAnsi="Calibri" w:cs="Calibri"/>
                <w:b/>
                <w:bCs/>
                <w:color w:val="000000"/>
                <w:sz w:val="24"/>
                <w:szCs w:val="24"/>
                <w:lang w:eastAsia="hr-HR"/>
              </w:rPr>
              <w:t>. godine</w:t>
            </w:r>
          </w:p>
        </w:tc>
        <w:tc>
          <w:tcPr>
            <w:tcW w:w="31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1BAD9" w14:textId="77777777" w:rsidR="00A008D3" w:rsidRPr="00146144" w:rsidRDefault="00A008D3" w:rsidP="00DD51AD">
            <w:pPr>
              <w:spacing w:after="0" w:line="240" w:lineRule="auto"/>
              <w:jc w:val="center"/>
              <w:rPr>
                <w:rFonts w:ascii="Calibri" w:eastAsia="Times New Roman" w:hAnsi="Calibri" w:cs="Calibri"/>
                <w:b/>
                <w:bCs/>
                <w:color w:val="000000"/>
                <w:sz w:val="28"/>
                <w:szCs w:val="28"/>
                <w:lang w:eastAsia="hr-HR"/>
              </w:rPr>
            </w:pPr>
            <w:r>
              <w:rPr>
                <w:rFonts w:ascii="Calibri" w:eastAsia="Times New Roman" w:hAnsi="Calibri" w:cs="Calibri"/>
                <w:b/>
                <w:bCs/>
                <w:color w:val="000000"/>
                <w:sz w:val="28"/>
                <w:szCs w:val="28"/>
                <w:lang w:eastAsia="hr-HR"/>
              </w:rPr>
              <w:t>11.430.740,00</w:t>
            </w:r>
          </w:p>
        </w:tc>
        <w:tc>
          <w:tcPr>
            <w:tcW w:w="2302" w:type="dxa"/>
            <w:tcBorders>
              <w:top w:val="nil"/>
              <w:left w:val="nil"/>
              <w:bottom w:val="nil"/>
              <w:right w:val="nil"/>
            </w:tcBorders>
            <w:shd w:val="clear" w:color="auto" w:fill="auto"/>
            <w:noWrap/>
            <w:vAlign w:val="center"/>
            <w:hideMark/>
          </w:tcPr>
          <w:p w14:paraId="7229E0DC" w14:textId="77777777" w:rsidR="00A008D3" w:rsidRPr="00146144" w:rsidRDefault="00A008D3" w:rsidP="00DD51AD">
            <w:pPr>
              <w:spacing w:after="0" w:line="240" w:lineRule="auto"/>
              <w:jc w:val="center"/>
              <w:rPr>
                <w:rFonts w:ascii="Calibri" w:eastAsia="Times New Roman" w:hAnsi="Calibri" w:cs="Calibri"/>
                <w:b/>
                <w:bCs/>
                <w:color w:val="000000"/>
                <w:sz w:val="28"/>
                <w:szCs w:val="28"/>
                <w:lang w:eastAsia="hr-HR"/>
              </w:rPr>
            </w:pPr>
          </w:p>
        </w:tc>
        <w:tc>
          <w:tcPr>
            <w:tcW w:w="6726" w:type="dxa"/>
            <w:tcBorders>
              <w:top w:val="nil"/>
              <w:left w:val="nil"/>
              <w:bottom w:val="nil"/>
              <w:right w:val="nil"/>
            </w:tcBorders>
            <w:shd w:val="clear" w:color="auto" w:fill="auto"/>
            <w:noWrap/>
            <w:vAlign w:val="center"/>
            <w:hideMark/>
          </w:tcPr>
          <w:p w14:paraId="4BA44372" w14:textId="77777777" w:rsidR="00A008D3" w:rsidRPr="00146144" w:rsidRDefault="00A008D3" w:rsidP="00DD51AD">
            <w:pPr>
              <w:spacing w:after="0" w:line="240" w:lineRule="auto"/>
              <w:jc w:val="center"/>
              <w:rPr>
                <w:rFonts w:ascii="Calibri" w:eastAsia="Times New Roman" w:hAnsi="Calibri" w:cs="Calibri"/>
                <w:b/>
                <w:bCs/>
                <w:color w:val="000000"/>
                <w:sz w:val="28"/>
                <w:szCs w:val="28"/>
                <w:lang w:eastAsia="hr-HR"/>
              </w:rPr>
            </w:pPr>
          </w:p>
        </w:tc>
      </w:tr>
      <w:tr w:rsidR="00A008D3" w:rsidRPr="00146144" w14:paraId="7BB95C20" w14:textId="77777777" w:rsidTr="00050ED6">
        <w:trPr>
          <w:trHeight w:val="1770"/>
        </w:trPr>
        <w:tc>
          <w:tcPr>
            <w:tcW w:w="31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E6140D" w14:textId="77777777" w:rsidR="00A008D3" w:rsidRPr="00146144" w:rsidRDefault="00A008D3" w:rsidP="00DD51AD">
            <w:pPr>
              <w:spacing w:after="0" w:line="240" w:lineRule="auto"/>
              <w:jc w:val="center"/>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Manjak   prihoda/primitaka nad rashodima/izdacima u  razdoblju 1.1.202</w:t>
            </w:r>
            <w:r>
              <w:rPr>
                <w:rFonts w:ascii="Calibri" w:eastAsia="Times New Roman" w:hAnsi="Calibri" w:cs="Calibri"/>
                <w:b/>
                <w:bCs/>
                <w:color w:val="000000"/>
                <w:sz w:val="24"/>
                <w:szCs w:val="24"/>
                <w:lang w:eastAsia="hr-HR"/>
              </w:rPr>
              <w:t>2</w:t>
            </w:r>
            <w:r w:rsidRPr="00146144">
              <w:rPr>
                <w:rFonts w:ascii="Calibri" w:eastAsia="Times New Roman" w:hAnsi="Calibri" w:cs="Calibri"/>
                <w:b/>
                <w:bCs/>
                <w:color w:val="000000"/>
                <w:sz w:val="24"/>
                <w:szCs w:val="24"/>
                <w:lang w:eastAsia="hr-HR"/>
              </w:rPr>
              <w:t>.-31.12.202</w:t>
            </w:r>
            <w:r>
              <w:rPr>
                <w:rFonts w:ascii="Calibri" w:eastAsia="Times New Roman" w:hAnsi="Calibri" w:cs="Calibri"/>
                <w:b/>
                <w:bCs/>
                <w:color w:val="000000"/>
                <w:sz w:val="24"/>
                <w:szCs w:val="24"/>
                <w:lang w:eastAsia="hr-HR"/>
              </w:rPr>
              <w:t>2</w:t>
            </w:r>
            <w:r w:rsidRPr="00146144">
              <w:rPr>
                <w:rFonts w:ascii="Calibri" w:eastAsia="Times New Roman" w:hAnsi="Calibri" w:cs="Calibri"/>
                <w:b/>
                <w:bCs/>
                <w:color w:val="000000"/>
                <w:sz w:val="24"/>
                <w:szCs w:val="24"/>
                <w:lang w:eastAsia="hr-HR"/>
              </w:rPr>
              <w:t>.</w:t>
            </w:r>
          </w:p>
        </w:tc>
        <w:tc>
          <w:tcPr>
            <w:tcW w:w="31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BE64E" w14:textId="77777777" w:rsidR="00A008D3" w:rsidRPr="00146144" w:rsidRDefault="00A008D3" w:rsidP="00DD51AD">
            <w:pPr>
              <w:spacing w:after="0" w:line="240" w:lineRule="auto"/>
              <w:jc w:val="center"/>
              <w:rPr>
                <w:rFonts w:ascii="Calibri" w:eastAsia="Times New Roman" w:hAnsi="Calibri" w:cs="Calibri"/>
                <w:b/>
                <w:bCs/>
                <w:color w:val="000000"/>
                <w:sz w:val="28"/>
                <w:szCs w:val="28"/>
                <w:lang w:eastAsia="hr-HR"/>
              </w:rPr>
            </w:pPr>
            <w:r>
              <w:rPr>
                <w:rFonts w:ascii="Calibri" w:eastAsia="Times New Roman" w:hAnsi="Calibri" w:cs="Calibri"/>
                <w:b/>
                <w:bCs/>
                <w:color w:val="000000"/>
                <w:sz w:val="28"/>
                <w:szCs w:val="28"/>
                <w:lang w:eastAsia="hr-HR"/>
              </w:rPr>
              <w:t>3.812.051,13</w:t>
            </w:r>
            <w:r w:rsidRPr="00146144">
              <w:rPr>
                <w:rFonts w:ascii="Calibri" w:eastAsia="Times New Roman" w:hAnsi="Calibri" w:cs="Calibri"/>
                <w:b/>
                <w:bCs/>
                <w:color w:val="000000"/>
                <w:sz w:val="28"/>
                <w:szCs w:val="28"/>
                <w:lang w:eastAsia="hr-HR"/>
              </w:rPr>
              <w:t xml:space="preserve"> kn</w:t>
            </w:r>
          </w:p>
        </w:tc>
        <w:tc>
          <w:tcPr>
            <w:tcW w:w="2302" w:type="dxa"/>
            <w:tcBorders>
              <w:top w:val="nil"/>
              <w:left w:val="nil"/>
              <w:bottom w:val="nil"/>
              <w:right w:val="nil"/>
            </w:tcBorders>
            <w:shd w:val="clear" w:color="auto" w:fill="auto"/>
            <w:noWrap/>
            <w:vAlign w:val="center"/>
            <w:hideMark/>
          </w:tcPr>
          <w:p w14:paraId="72DEFEEC" w14:textId="77777777" w:rsidR="00A008D3" w:rsidRPr="00146144" w:rsidRDefault="00A008D3" w:rsidP="00DD51AD">
            <w:pPr>
              <w:spacing w:after="0" w:line="240" w:lineRule="auto"/>
              <w:jc w:val="center"/>
              <w:rPr>
                <w:rFonts w:ascii="Calibri" w:eastAsia="Times New Roman" w:hAnsi="Calibri" w:cs="Calibri"/>
                <w:b/>
                <w:bCs/>
                <w:color w:val="000000"/>
                <w:sz w:val="28"/>
                <w:szCs w:val="28"/>
                <w:lang w:eastAsia="hr-HR"/>
              </w:rPr>
            </w:pPr>
          </w:p>
        </w:tc>
        <w:tc>
          <w:tcPr>
            <w:tcW w:w="6726" w:type="dxa"/>
            <w:tcBorders>
              <w:top w:val="nil"/>
              <w:left w:val="nil"/>
              <w:bottom w:val="nil"/>
              <w:right w:val="nil"/>
            </w:tcBorders>
            <w:shd w:val="clear" w:color="auto" w:fill="auto"/>
            <w:noWrap/>
            <w:vAlign w:val="center"/>
            <w:hideMark/>
          </w:tcPr>
          <w:p w14:paraId="6FE6939A" w14:textId="77777777" w:rsidR="00A008D3" w:rsidRPr="00146144" w:rsidRDefault="00A008D3" w:rsidP="00DD51AD">
            <w:pPr>
              <w:spacing w:after="0" w:line="240" w:lineRule="auto"/>
              <w:jc w:val="center"/>
              <w:rPr>
                <w:rFonts w:ascii="Calibri" w:eastAsia="Times New Roman" w:hAnsi="Calibri" w:cs="Calibri"/>
                <w:b/>
                <w:bCs/>
                <w:color w:val="000000"/>
                <w:sz w:val="28"/>
                <w:szCs w:val="28"/>
                <w:lang w:eastAsia="hr-HR"/>
              </w:rPr>
            </w:pPr>
          </w:p>
        </w:tc>
      </w:tr>
      <w:tr w:rsidR="00A008D3" w:rsidRPr="00146144" w14:paraId="6CE3D37D" w14:textId="77777777" w:rsidTr="00050ED6">
        <w:trPr>
          <w:trHeight w:val="1110"/>
        </w:trPr>
        <w:tc>
          <w:tcPr>
            <w:tcW w:w="31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102818" w14:textId="77777777" w:rsidR="00A008D3" w:rsidRPr="00146144" w:rsidRDefault="00A008D3" w:rsidP="00DD51AD">
            <w:pPr>
              <w:spacing w:after="0" w:line="240" w:lineRule="auto"/>
              <w:jc w:val="center"/>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Stanje korigiranog  manjka na dan 31.12.2021.</w:t>
            </w:r>
          </w:p>
        </w:tc>
        <w:tc>
          <w:tcPr>
            <w:tcW w:w="31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EECEC" w14:textId="77777777" w:rsidR="00A008D3" w:rsidRPr="00146144" w:rsidRDefault="00A008D3" w:rsidP="00DD51AD">
            <w:pPr>
              <w:spacing w:after="0" w:line="240" w:lineRule="auto"/>
              <w:jc w:val="center"/>
              <w:rPr>
                <w:rFonts w:ascii="Calibri" w:eastAsia="Times New Roman" w:hAnsi="Calibri" w:cs="Calibri"/>
                <w:b/>
                <w:bCs/>
                <w:color w:val="000000"/>
                <w:sz w:val="28"/>
                <w:szCs w:val="28"/>
                <w:lang w:eastAsia="hr-HR"/>
              </w:rPr>
            </w:pPr>
            <w:r w:rsidRPr="00146144">
              <w:rPr>
                <w:rFonts w:ascii="Calibri" w:eastAsia="Times New Roman" w:hAnsi="Calibri" w:cs="Calibri"/>
                <w:b/>
                <w:bCs/>
                <w:color w:val="000000"/>
                <w:sz w:val="28"/>
                <w:szCs w:val="28"/>
                <w:lang w:eastAsia="hr-HR"/>
              </w:rPr>
              <w:t>1</w:t>
            </w:r>
            <w:r>
              <w:rPr>
                <w:rFonts w:ascii="Calibri" w:eastAsia="Times New Roman" w:hAnsi="Calibri" w:cs="Calibri"/>
                <w:b/>
                <w:bCs/>
                <w:color w:val="000000"/>
                <w:sz w:val="28"/>
                <w:szCs w:val="28"/>
                <w:lang w:eastAsia="hr-HR"/>
              </w:rPr>
              <w:t>5.242.791, 13</w:t>
            </w:r>
            <w:r w:rsidRPr="00146144">
              <w:rPr>
                <w:rFonts w:ascii="Calibri" w:eastAsia="Times New Roman" w:hAnsi="Calibri" w:cs="Calibri"/>
                <w:b/>
                <w:bCs/>
                <w:color w:val="000000"/>
                <w:sz w:val="28"/>
                <w:szCs w:val="28"/>
                <w:lang w:eastAsia="hr-HR"/>
              </w:rPr>
              <w:t xml:space="preserve"> kn</w:t>
            </w:r>
          </w:p>
        </w:tc>
        <w:tc>
          <w:tcPr>
            <w:tcW w:w="2302" w:type="dxa"/>
            <w:tcBorders>
              <w:top w:val="nil"/>
              <w:left w:val="nil"/>
              <w:bottom w:val="nil"/>
              <w:right w:val="nil"/>
            </w:tcBorders>
            <w:shd w:val="clear" w:color="auto" w:fill="auto"/>
            <w:noWrap/>
            <w:vAlign w:val="center"/>
            <w:hideMark/>
          </w:tcPr>
          <w:p w14:paraId="0A33E929" w14:textId="77777777" w:rsidR="00A008D3" w:rsidRPr="00146144" w:rsidRDefault="00A008D3" w:rsidP="00DD51AD">
            <w:pPr>
              <w:spacing w:after="0" w:line="240" w:lineRule="auto"/>
              <w:jc w:val="center"/>
              <w:rPr>
                <w:rFonts w:ascii="Calibri" w:eastAsia="Times New Roman" w:hAnsi="Calibri" w:cs="Calibri"/>
                <w:b/>
                <w:bCs/>
                <w:color w:val="000000"/>
                <w:sz w:val="28"/>
                <w:szCs w:val="28"/>
                <w:lang w:eastAsia="hr-HR"/>
              </w:rPr>
            </w:pPr>
          </w:p>
        </w:tc>
        <w:tc>
          <w:tcPr>
            <w:tcW w:w="6726" w:type="dxa"/>
            <w:tcBorders>
              <w:top w:val="nil"/>
              <w:left w:val="nil"/>
              <w:bottom w:val="nil"/>
              <w:right w:val="nil"/>
            </w:tcBorders>
            <w:shd w:val="clear" w:color="auto" w:fill="auto"/>
            <w:noWrap/>
            <w:vAlign w:val="center"/>
            <w:hideMark/>
          </w:tcPr>
          <w:p w14:paraId="0484920E" w14:textId="77777777" w:rsidR="00A008D3" w:rsidRPr="00146144" w:rsidRDefault="00A008D3" w:rsidP="00DD51AD">
            <w:pPr>
              <w:spacing w:after="0" w:line="240" w:lineRule="auto"/>
              <w:jc w:val="center"/>
              <w:rPr>
                <w:rFonts w:ascii="Calibri" w:eastAsia="Times New Roman" w:hAnsi="Calibri" w:cs="Calibri"/>
                <w:b/>
                <w:bCs/>
                <w:color w:val="000000"/>
                <w:sz w:val="28"/>
                <w:szCs w:val="28"/>
                <w:lang w:eastAsia="hr-HR"/>
              </w:rPr>
            </w:pPr>
          </w:p>
        </w:tc>
      </w:tr>
      <w:tr w:rsidR="00A008D3" w:rsidRPr="00146144" w14:paraId="1067A5A7" w14:textId="77777777" w:rsidTr="00050ED6">
        <w:trPr>
          <w:trHeight w:val="1110"/>
        </w:trPr>
        <w:tc>
          <w:tcPr>
            <w:tcW w:w="956" w:type="dxa"/>
            <w:tcBorders>
              <w:top w:val="nil"/>
              <w:left w:val="nil"/>
              <w:bottom w:val="nil"/>
              <w:right w:val="nil"/>
            </w:tcBorders>
            <w:shd w:val="clear" w:color="auto" w:fill="auto"/>
            <w:vAlign w:val="center"/>
          </w:tcPr>
          <w:p w14:paraId="395B9FA6" w14:textId="77777777" w:rsidR="00A008D3" w:rsidRPr="00146144" w:rsidRDefault="00A008D3" w:rsidP="00DD51AD">
            <w:pPr>
              <w:spacing w:after="0" w:line="240" w:lineRule="auto"/>
              <w:jc w:val="center"/>
              <w:rPr>
                <w:rFonts w:ascii="Calibri" w:eastAsia="Times New Roman" w:hAnsi="Calibri" w:cs="Calibri"/>
                <w:b/>
                <w:bCs/>
                <w:color w:val="000000"/>
                <w:sz w:val="24"/>
                <w:szCs w:val="24"/>
                <w:lang w:eastAsia="hr-HR"/>
              </w:rPr>
            </w:pPr>
          </w:p>
        </w:tc>
        <w:tc>
          <w:tcPr>
            <w:tcW w:w="2216" w:type="dxa"/>
            <w:tcBorders>
              <w:top w:val="nil"/>
              <w:left w:val="nil"/>
              <w:bottom w:val="nil"/>
              <w:right w:val="nil"/>
            </w:tcBorders>
            <w:shd w:val="clear" w:color="auto" w:fill="auto"/>
            <w:vAlign w:val="center"/>
          </w:tcPr>
          <w:p w14:paraId="0B086A6A" w14:textId="77777777" w:rsidR="00A008D3" w:rsidRPr="00146144" w:rsidRDefault="00A008D3" w:rsidP="00DD51AD">
            <w:pPr>
              <w:spacing w:after="0" w:line="240" w:lineRule="auto"/>
              <w:jc w:val="center"/>
              <w:rPr>
                <w:rFonts w:ascii="Calibri" w:eastAsia="Times New Roman" w:hAnsi="Calibri" w:cs="Calibri"/>
                <w:b/>
                <w:bCs/>
                <w:color w:val="000000"/>
                <w:sz w:val="24"/>
                <w:szCs w:val="24"/>
                <w:lang w:eastAsia="hr-HR"/>
              </w:rPr>
            </w:pPr>
          </w:p>
        </w:tc>
        <w:tc>
          <w:tcPr>
            <w:tcW w:w="1584" w:type="dxa"/>
            <w:tcBorders>
              <w:top w:val="nil"/>
              <w:left w:val="nil"/>
              <w:bottom w:val="nil"/>
              <w:right w:val="nil"/>
            </w:tcBorders>
            <w:shd w:val="clear" w:color="auto" w:fill="auto"/>
            <w:noWrap/>
            <w:vAlign w:val="center"/>
            <w:hideMark/>
          </w:tcPr>
          <w:p w14:paraId="5CE72671" w14:textId="77777777" w:rsidR="00A008D3" w:rsidRPr="00146144" w:rsidRDefault="00A008D3" w:rsidP="00DD51AD">
            <w:pPr>
              <w:spacing w:after="0" w:line="240" w:lineRule="auto"/>
              <w:jc w:val="center"/>
              <w:rPr>
                <w:rFonts w:ascii="Calibri" w:eastAsia="Times New Roman" w:hAnsi="Calibri" w:cs="Calibri"/>
                <w:b/>
                <w:bCs/>
                <w:color w:val="000000"/>
                <w:sz w:val="28"/>
                <w:szCs w:val="28"/>
                <w:lang w:eastAsia="hr-HR"/>
              </w:rPr>
            </w:pPr>
          </w:p>
        </w:tc>
        <w:tc>
          <w:tcPr>
            <w:tcW w:w="1584" w:type="dxa"/>
            <w:tcBorders>
              <w:top w:val="nil"/>
              <w:left w:val="nil"/>
              <w:bottom w:val="nil"/>
              <w:right w:val="nil"/>
            </w:tcBorders>
            <w:shd w:val="clear" w:color="auto" w:fill="auto"/>
            <w:noWrap/>
            <w:vAlign w:val="center"/>
            <w:hideMark/>
          </w:tcPr>
          <w:p w14:paraId="2ABAB743" w14:textId="77777777" w:rsidR="00A008D3" w:rsidRPr="00146144" w:rsidRDefault="00A008D3" w:rsidP="00DD51AD">
            <w:pPr>
              <w:spacing w:after="0" w:line="240" w:lineRule="auto"/>
              <w:jc w:val="center"/>
              <w:rPr>
                <w:rFonts w:ascii="Calibri" w:eastAsia="Times New Roman" w:hAnsi="Calibri" w:cs="Calibri"/>
                <w:b/>
                <w:bCs/>
                <w:color w:val="000000"/>
                <w:sz w:val="28"/>
                <w:szCs w:val="28"/>
                <w:lang w:eastAsia="hr-HR"/>
              </w:rPr>
            </w:pPr>
          </w:p>
        </w:tc>
        <w:tc>
          <w:tcPr>
            <w:tcW w:w="2302" w:type="dxa"/>
            <w:tcBorders>
              <w:top w:val="nil"/>
              <w:left w:val="nil"/>
              <w:bottom w:val="nil"/>
              <w:right w:val="nil"/>
            </w:tcBorders>
            <w:shd w:val="clear" w:color="auto" w:fill="auto"/>
            <w:noWrap/>
            <w:vAlign w:val="center"/>
            <w:hideMark/>
          </w:tcPr>
          <w:p w14:paraId="581542A1" w14:textId="77777777" w:rsidR="00A008D3" w:rsidRPr="00146144" w:rsidRDefault="00A008D3" w:rsidP="00DD51AD">
            <w:pPr>
              <w:spacing w:after="0" w:line="240" w:lineRule="auto"/>
              <w:jc w:val="center"/>
              <w:rPr>
                <w:rFonts w:ascii="Calibri" w:eastAsia="Times New Roman" w:hAnsi="Calibri" w:cs="Calibri"/>
                <w:b/>
                <w:bCs/>
                <w:color w:val="000000"/>
                <w:sz w:val="28"/>
                <w:szCs w:val="28"/>
                <w:lang w:eastAsia="hr-HR"/>
              </w:rPr>
            </w:pPr>
          </w:p>
        </w:tc>
        <w:tc>
          <w:tcPr>
            <w:tcW w:w="6726" w:type="dxa"/>
            <w:tcBorders>
              <w:top w:val="nil"/>
              <w:left w:val="nil"/>
              <w:bottom w:val="nil"/>
              <w:right w:val="nil"/>
            </w:tcBorders>
            <w:shd w:val="clear" w:color="auto" w:fill="auto"/>
            <w:noWrap/>
            <w:vAlign w:val="center"/>
            <w:hideMark/>
          </w:tcPr>
          <w:p w14:paraId="42AA0AA8" w14:textId="77777777" w:rsidR="00A008D3" w:rsidRPr="00146144" w:rsidRDefault="00A008D3" w:rsidP="00DD51AD">
            <w:pPr>
              <w:spacing w:after="0" w:line="240" w:lineRule="auto"/>
              <w:jc w:val="center"/>
              <w:rPr>
                <w:rFonts w:ascii="Calibri" w:eastAsia="Times New Roman" w:hAnsi="Calibri" w:cs="Calibri"/>
                <w:b/>
                <w:bCs/>
                <w:color w:val="000000"/>
                <w:sz w:val="28"/>
                <w:szCs w:val="28"/>
                <w:lang w:eastAsia="hr-HR"/>
              </w:rPr>
            </w:pPr>
          </w:p>
        </w:tc>
      </w:tr>
      <w:tr w:rsidR="00330CE1" w:rsidRPr="00146144" w14:paraId="4CD039CF" w14:textId="77777777" w:rsidTr="00050ED6">
        <w:trPr>
          <w:trHeight w:val="300"/>
        </w:trPr>
        <w:tc>
          <w:tcPr>
            <w:tcW w:w="956" w:type="dxa"/>
            <w:tcBorders>
              <w:top w:val="nil"/>
              <w:left w:val="nil"/>
              <w:bottom w:val="nil"/>
              <w:right w:val="nil"/>
            </w:tcBorders>
            <w:shd w:val="clear" w:color="000000" w:fill="FFFFFF"/>
            <w:noWrap/>
            <w:vAlign w:val="bottom"/>
          </w:tcPr>
          <w:p w14:paraId="03C07E20" w14:textId="4E3377E6" w:rsidR="00330CE1" w:rsidRPr="00146144" w:rsidRDefault="00330CE1" w:rsidP="00DD51AD">
            <w:pPr>
              <w:spacing w:after="0" w:line="240" w:lineRule="auto"/>
              <w:rPr>
                <w:rFonts w:ascii="Calibri" w:eastAsia="Times New Roman" w:hAnsi="Calibri" w:cs="Calibri"/>
                <w:color w:val="000000"/>
                <w:lang w:eastAsia="hr-HR"/>
              </w:rPr>
            </w:pPr>
          </w:p>
        </w:tc>
        <w:tc>
          <w:tcPr>
            <w:tcW w:w="2216" w:type="dxa"/>
            <w:tcBorders>
              <w:top w:val="nil"/>
              <w:left w:val="nil"/>
              <w:bottom w:val="nil"/>
              <w:right w:val="nil"/>
            </w:tcBorders>
            <w:shd w:val="clear" w:color="000000" w:fill="FFFFFF"/>
            <w:noWrap/>
            <w:vAlign w:val="bottom"/>
          </w:tcPr>
          <w:p w14:paraId="0AB356F0" w14:textId="4DCC1084" w:rsidR="00A008D3" w:rsidRPr="00146144" w:rsidRDefault="00A008D3" w:rsidP="00DD51AD">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000000" w:fill="FFFFFF"/>
            <w:noWrap/>
            <w:vAlign w:val="center"/>
            <w:hideMark/>
          </w:tcPr>
          <w:p w14:paraId="1D1AE957"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1584" w:type="dxa"/>
            <w:tcBorders>
              <w:top w:val="nil"/>
              <w:left w:val="nil"/>
              <w:bottom w:val="nil"/>
              <w:right w:val="nil"/>
            </w:tcBorders>
            <w:shd w:val="clear" w:color="000000" w:fill="FFFFFF"/>
            <w:noWrap/>
            <w:vAlign w:val="center"/>
            <w:hideMark/>
          </w:tcPr>
          <w:p w14:paraId="2C767244" w14:textId="77777777"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2302" w:type="dxa"/>
            <w:tcBorders>
              <w:top w:val="nil"/>
              <w:left w:val="nil"/>
              <w:bottom w:val="nil"/>
              <w:right w:val="nil"/>
            </w:tcBorders>
            <w:shd w:val="clear" w:color="000000" w:fill="FFFFFF"/>
            <w:noWrap/>
            <w:vAlign w:val="bottom"/>
            <w:hideMark/>
          </w:tcPr>
          <w:p w14:paraId="570A755E" w14:textId="77777777" w:rsidR="00330CE1" w:rsidRPr="00146144" w:rsidRDefault="00330CE1" w:rsidP="00DD51AD">
            <w:pPr>
              <w:spacing w:after="0" w:line="240" w:lineRule="auto"/>
              <w:jc w:val="right"/>
              <w:rPr>
                <w:rFonts w:ascii="Calibri" w:eastAsia="Times New Roman" w:hAnsi="Calibri" w:cs="Calibri"/>
                <w:color w:val="000000"/>
                <w:lang w:eastAsia="hr-HR"/>
              </w:rPr>
            </w:pPr>
            <w:r w:rsidRPr="00146144">
              <w:rPr>
                <w:rFonts w:ascii="Calibri" w:eastAsia="Times New Roman" w:hAnsi="Calibri" w:cs="Calibri"/>
                <w:color w:val="000000"/>
                <w:lang w:eastAsia="hr-HR"/>
              </w:rPr>
              <w:t> </w:t>
            </w:r>
          </w:p>
        </w:tc>
        <w:tc>
          <w:tcPr>
            <w:tcW w:w="6726" w:type="dxa"/>
            <w:tcBorders>
              <w:top w:val="nil"/>
              <w:left w:val="nil"/>
              <w:bottom w:val="nil"/>
              <w:right w:val="nil"/>
            </w:tcBorders>
            <w:shd w:val="clear" w:color="000000" w:fill="FFFFFF"/>
            <w:vAlign w:val="center"/>
            <w:hideMark/>
          </w:tcPr>
          <w:p w14:paraId="474568BF" w14:textId="77777777" w:rsidR="00330CE1" w:rsidRPr="00146144" w:rsidRDefault="00330CE1" w:rsidP="00DD51AD">
            <w:pPr>
              <w:spacing w:after="0" w:line="240" w:lineRule="auto"/>
              <w:jc w:val="center"/>
              <w:rPr>
                <w:rFonts w:ascii="Calibri" w:eastAsia="Times New Roman" w:hAnsi="Calibri" w:cs="Calibri"/>
                <w:color w:val="000000"/>
                <w:sz w:val="24"/>
                <w:szCs w:val="24"/>
                <w:lang w:eastAsia="hr-HR"/>
              </w:rPr>
            </w:pPr>
            <w:r w:rsidRPr="00146144">
              <w:rPr>
                <w:rFonts w:ascii="Calibri" w:eastAsia="Times New Roman" w:hAnsi="Calibri" w:cs="Calibri"/>
                <w:color w:val="000000"/>
                <w:sz w:val="24"/>
                <w:szCs w:val="24"/>
                <w:lang w:eastAsia="hr-HR"/>
              </w:rPr>
              <w:t> </w:t>
            </w:r>
          </w:p>
        </w:tc>
      </w:tr>
      <w:tr w:rsidR="00330CE1" w:rsidRPr="00146144" w14:paraId="58583C83" w14:textId="77777777" w:rsidTr="00050ED6">
        <w:trPr>
          <w:trHeight w:val="300"/>
        </w:trPr>
        <w:tc>
          <w:tcPr>
            <w:tcW w:w="956" w:type="dxa"/>
            <w:tcBorders>
              <w:top w:val="nil"/>
              <w:left w:val="nil"/>
              <w:bottom w:val="nil"/>
              <w:right w:val="nil"/>
            </w:tcBorders>
            <w:shd w:val="clear" w:color="auto" w:fill="auto"/>
            <w:noWrap/>
            <w:vAlign w:val="bottom"/>
            <w:hideMark/>
          </w:tcPr>
          <w:p w14:paraId="6B468C8B" w14:textId="77777777" w:rsidR="00330CE1" w:rsidRPr="00146144" w:rsidRDefault="00330CE1" w:rsidP="00DD51AD">
            <w:pPr>
              <w:spacing w:after="0" w:line="240" w:lineRule="auto"/>
              <w:rPr>
                <w:rFonts w:ascii="Calibri" w:eastAsia="Times New Roman" w:hAnsi="Calibri" w:cs="Calibri"/>
                <w:b/>
                <w:bCs/>
                <w:color w:val="000000"/>
                <w:sz w:val="24"/>
                <w:szCs w:val="24"/>
                <w:lang w:eastAsia="hr-HR"/>
              </w:rPr>
            </w:pPr>
          </w:p>
        </w:tc>
        <w:tc>
          <w:tcPr>
            <w:tcW w:w="2216" w:type="dxa"/>
            <w:tcBorders>
              <w:top w:val="nil"/>
              <w:left w:val="nil"/>
              <w:bottom w:val="nil"/>
              <w:right w:val="nil"/>
            </w:tcBorders>
            <w:shd w:val="clear" w:color="auto" w:fill="auto"/>
            <w:noWrap/>
            <w:vAlign w:val="bottom"/>
            <w:hideMark/>
          </w:tcPr>
          <w:p w14:paraId="0C8AA23E" w14:textId="77777777" w:rsidR="00330CE1" w:rsidRPr="00146144" w:rsidRDefault="00330CE1" w:rsidP="00DD51AD">
            <w:pPr>
              <w:spacing w:after="0" w:line="240" w:lineRule="auto"/>
              <w:rPr>
                <w:rFonts w:ascii="Calibri" w:eastAsia="Times New Roman" w:hAnsi="Calibri" w:cs="Calibri"/>
                <w:b/>
                <w:bCs/>
                <w:color w:val="000000"/>
                <w:sz w:val="24"/>
                <w:szCs w:val="24"/>
                <w:lang w:eastAsia="hr-HR"/>
              </w:rPr>
            </w:pPr>
          </w:p>
        </w:tc>
        <w:tc>
          <w:tcPr>
            <w:tcW w:w="1584" w:type="dxa"/>
            <w:tcBorders>
              <w:top w:val="nil"/>
              <w:left w:val="nil"/>
              <w:bottom w:val="nil"/>
              <w:right w:val="nil"/>
            </w:tcBorders>
            <w:shd w:val="clear" w:color="auto" w:fill="auto"/>
            <w:noWrap/>
            <w:vAlign w:val="bottom"/>
            <w:hideMark/>
          </w:tcPr>
          <w:p w14:paraId="3D7ECDCF" w14:textId="77777777" w:rsidR="00330CE1" w:rsidRPr="00146144" w:rsidRDefault="00330CE1" w:rsidP="00DD51AD">
            <w:pPr>
              <w:spacing w:after="0" w:line="240" w:lineRule="auto"/>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44AA5B43" w14:textId="77777777" w:rsidR="00330CE1" w:rsidRPr="00146144" w:rsidRDefault="00330CE1" w:rsidP="00DD51AD">
            <w:pPr>
              <w:spacing w:after="0" w:line="240" w:lineRule="auto"/>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567BE3BE" w14:textId="77777777" w:rsidR="00330CE1" w:rsidRPr="00146144" w:rsidRDefault="00330CE1" w:rsidP="00DD51AD">
            <w:pPr>
              <w:spacing w:after="0" w:line="240" w:lineRule="auto"/>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69DCD806" w14:textId="77777777" w:rsidR="00330CE1" w:rsidRPr="00146144" w:rsidRDefault="00330CE1" w:rsidP="00DD51AD">
            <w:pPr>
              <w:spacing w:after="0" w:line="240" w:lineRule="auto"/>
              <w:rPr>
                <w:rFonts w:ascii="Calibri" w:eastAsia="Times New Roman" w:hAnsi="Calibri" w:cs="Calibri"/>
                <w:color w:val="000000"/>
                <w:lang w:eastAsia="hr-HR"/>
              </w:rPr>
            </w:pPr>
          </w:p>
        </w:tc>
      </w:tr>
      <w:tr w:rsidR="00330CE1" w:rsidRPr="00146144" w14:paraId="29AC07DE" w14:textId="77777777" w:rsidTr="00050ED6">
        <w:trPr>
          <w:trHeight w:val="300"/>
        </w:trPr>
        <w:tc>
          <w:tcPr>
            <w:tcW w:w="8642" w:type="dxa"/>
            <w:gridSpan w:val="5"/>
            <w:tcBorders>
              <w:top w:val="nil"/>
              <w:left w:val="nil"/>
              <w:bottom w:val="nil"/>
              <w:right w:val="nil"/>
            </w:tcBorders>
            <w:shd w:val="clear" w:color="auto" w:fill="auto"/>
            <w:vAlign w:val="bottom"/>
            <w:hideMark/>
          </w:tcPr>
          <w:p w14:paraId="4C1661BA" w14:textId="734AAA3E" w:rsidR="00330CE1" w:rsidRPr="00A008D3" w:rsidRDefault="00330CE1" w:rsidP="00DD51AD">
            <w:pPr>
              <w:spacing w:after="0" w:line="240" w:lineRule="auto"/>
              <w:rPr>
                <w:rFonts w:ascii="Calibri" w:eastAsia="Times New Roman" w:hAnsi="Calibri" w:cs="Calibri"/>
                <w:b/>
                <w:bCs/>
                <w:color w:val="000000"/>
                <w:highlight w:val="yellow"/>
                <w:lang w:eastAsia="hr-HR"/>
              </w:rPr>
            </w:pPr>
            <w:r w:rsidRPr="00A008D3">
              <w:rPr>
                <w:rFonts w:ascii="Calibri" w:eastAsia="Times New Roman" w:hAnsi="Calibri" w:cs="Calibri"/>
                <w:b/>
                <w:bCs/>
                <w:color w:val="000000"/>
                <w:lang w:eastAsia="hr-HR"/>
              </w:rPr>
              <w:t>V</w:t>
            </w:r>
            <w:r w:rsidR="00A008D3" w:rsidRPr="00A008D3">
              <w:rPr>
                <w:rFonts w:ascii="Calibri" w:eastAsia="Times New Roman" w:hAnsi="Calibri" w:cs="Calibri"/>
                <w:b/>
                <w:bCs/>
                <w:color w:val="000000"/>
                <w:lang w:eastAsia="hr-HR"/>
              </w:rPr>
              <w:t>I</w:t>
            </w:r>
            <w:r w:rsidR="00A008D3">
              <w:rPr>
                <w:rFonts w:ascii="Calibri" w:eastAsia="Times New Roman" w:hAnsi="Calibri" w:cs="Calibri"/>
                <w:b/>
                <w:bCs/>
                <w:color w:val="000000"/>
                <w:lang w:eastAsia="hr-HR"/>
              </w:rPr>
              <w:t>I</w:t>
            </w:r>
            <w:r w:rsidRPr="00A008D3">
              <w:rPr>
                <w:rFonts w:ascii="Calibri" w:eastAsia="Times New Roman" w:hAnsi="Calibri" w:cs="Calibri"/>
                <w:b/>
                <w:bCs/>
                <w:color w:val="000000"/>
                <w:lang w:eastAsia="hr-HR"/>
              </w:rPr>
              <w:t>. OBRAZLOŽENJE FINANCIJSKOG REZULTATA</w:t>
            </w:r>
          </w:p>
        </w:tc>
        <w:tc>
          <w:tcPr>
            <w:tcW w:w="6726" w:type="dxa"/>
            <w:tcBorders>
              <w:top w:val="nil"/>
              <w:left w:val="nil"/>
              <w:bottom w:val="nil"/>
              <w:right w:val="nil"/>
            </w:tcBorders>
            <w:shd w:val="clear" w:color="auto" w:fill="auto"/>
            <w:vAlign w:val="bottom"/>
            <w:hideMark/>
          </w:tcPr>
          <w:p w14:paraId="11B00B3E" w14:textId="77777777" w:rsidR="00330CE1" w:rsidRPr="00146144" w:rsidRDefault="00330CE1" w:rsidP="00DD51AD">
            <w:pPr>
              <w:spacing w:after="0" w:line="240" w:lineRule="auto"/>
              <w:rPr>
                <w:rFonts w:ascii="Calibri" w:eastAsia="Times New Roman" w:hAnsi="Calibri" w:cs="Calibri"/>
                <w:b/>
                <w:bCs/>
                <w:color w:val="000000"/>
                <w:lang w:eastAsia="hr-HR"/>
              </w:rPr>
            </w:pPr>
          </w:p>
        </w:tc>
      </w:tr>
      <w:tr w:rsidR="00330CE1" w:rsidRPr="00146144" w14:paraId="5BFFE041" w14:textId="77777777" w:rsidTr="00050ED6">
        <w:trPr>
          <w:trHeight w:val="300"/>
        </w:trPr>
        <w:tc>
          <w:tcPr>
            <w:tcW w:w="956" w:type="dxa"/>
            <w:tcBorders>
              <w:top w:val="nil"/>
              <w:left w:val="nil"/>
              <w:bottom w:val="nil"/>
              <w:right w:val="nil"/>
            </w:tcBorders>
            <w:shd w:val="clear" w:color="auto" w:fill="auto"/>
            <w:vAlign w:val="bottom"/>
            <w:hideMark/>
          </w:tcPr>
          <w:p w14:paraId="47B687EB" w14:textId="77777777" w:rsidR="00330CE1" w:rsidRPr="00146144" w:rsidRDefault="00330CE1" w:rsidP="00DD51AD">
            <w:pPr>
              <w:spacing w:after="0" w:line="240" w:lineRule="auto"/>
              <w:rPr>
                <w:rFonts w:ascii="Calibri" w:eastAsia="Times New Roman" w:hAnsi="Calibri" w:cs="Calibri"/>
                <w:b/>
                <w:bCs/>
                <w:color w:val="000000"/>
                <w:lang w:eastAsia="hr-HR"/>
              </w:rPr>
            </w:pPr>
          </w:p>
        </w:tc>
        <w:tc>
          <w:tcPr>
            <w:tcW w:w="2216" w:type="dxa"/>
            <w:tcBorders>
              <w:top w:val="nil"/>
              <w:left w:val="nil"/>
              <w:bottom w:val="nil"/>
              <w:right w:val="nil"/>
            </w:tcBorders>
            <w:shd w:val="clear" w:color="auto" w:fill="auto"/>
            <w:vAlign w:val="bottom"/>
            <w:hideMark/>
          </w:tcPr>
          <w:p w14:paraId="40892C05" w14:textId="77777777" w:rsidR="00330CE1" w:rsidRPr="00146144" w:rsidRDefault="00330CE1" w:rsidP="00DD51AD">
            <w:pPr>
              <w:spacing w:after="0" w:line="240" w:lineRule="auto"/>
              <w:rPr>
                <w:rFonts w:ascii="Calibri" w:eastAsia="Times New Roman" w:hAnsi="Calibri" w:cs="Calibri"/>
                <w:b/>
                <w:bCs/>
                <w:color w:val="000000"/>
                <w:lang w:eastAsia="hr-HR"/>
              </w:rPr>
            </w:pPr>
          </w:p>
        </w:tc>
        <w:tc>
          <w:tcPr>
            <w:tcW w:w="1584" w:type="dxa"/>
            <w:tcBorders>
              <w:top w:val="nil"/>
              <w:left w:val="nil"/>
              <w:bottom w:val="nil"/>
              <w:right w:val="nil"/>
            </w:tcBorders>
            <w:shd w:val="clear" w:color="auto" w:fill="auto"/>
            <w:vAlign w:val="bottom"/>
            <w:hideMark/>
          </w:tcPr>
          <w:p w14:paraId="696A9A00" w14:textId="77777777" w:rsidR="00330CE1" w:rsidRPr="00146144" w:rsidRDefault="00330CE1" w:rsidP="00DD51AD">
            <w:pPr>
              <w:spacing w:after="0" w:line="240" w:lineRule="auto"/>
              <w:rPr>
                <w:rFonts w:ascii="Calibri" w:eastAsia="Times New Roman" w:hAnsi="Calibri" w:cs="Calibri"/>
                <w:b/>
                <w:bCs/>
                <w:color w:val="000000"/>
                <w:lang w:eastAsia="hr-HR"/>
              </w:rPr>
            </w:pPr>
          </w:p>
        </w:tc>
        <w:tc>
          <w:tcPr>
            <w:tcW w:w="1584" w:type="dxa"/>
            <w:tcBorders>
              <w:top w:val="nil"/>
              <w:left w:val="nil"/>
              <w:bottom w:val="nil"/>
              <w:right w:val="nil"/>
            </w:tcBorders>
            <w:shd w:val="clear" w:color="auto" w:fill="auto"/>
            <w:vAlign w:val="bottom"/>
            <w:hideMark/>
          </w:tcPr>
          <w:p w14:paraId="39A2D834" w14:textId="77777777" w:rsidR="00330CE1" w:rsidRPr="00146144" w:rsidRDefault="00330CE1" w:rsidP="00DD51AD">
            <w:pPr>
              <w:spacing w:after="0" w:line="240" w:lineRule="auto"/>
              <w:rPr>
                <w:rFonts w:ascii="Calibri" w:eastAsia="Times New Roman" w:hAnsi="Calibri" w:cs="Calibri"/>
                <w:b/>
                <w:bCs/>
                <w:color w:val="000000"/>
                <w:lang w:eastAsia="hr-HR"/>
              </w:rPr>
            </w:pPr>
          </w:p>
        </w:tc>
        <w:tc>
          <w:tcPr>
            <w:tcW w:w="2302" w:type="dxa"/>
            <w:tcBorders>
              <w:top w:val="nil"/>
              <w:left w:val="nil"/>
              <w:bottom w:val="nil"/>
              <w:right w:val="nil"/>
            </w:tcBorders>
            <w:shd w:val="clear" w:color="auto" w:fill="auto"/>
            <w:vAlign w:val="bottom"/>
            <w:hideMark/>
          </w:tcPr>
          <w:p w14:paraId="374D1370" w14:textId="77777777" w:rsidR="00330CE1" w:rsidRPr="00146144" w:rsidRDefault="00330CE1" w:rsidP="00DD51AD">
            <w:pPr>
              <w:spacing w:after="0" w:line="240" w:lineRule="auto"/>
              <w:rPr>
                <w:rFonts w:ascii="Calibri" w:eastAsia="Times New Roman" w:hAnsi="Calibri" w:cs="Calibri"/>
                <w:b/>
                <w:bCs/>
                <w:color w:val="000000"/>
                <w:lang w:eastAsia="hr-HR"/>
              </w:rPr>
            </w:pPr>
          </w:p>
        </w:tc>
        <w:tc>
          <w:tcPr>
            <w:tcW w:w="6726" w:type="dxa"/>
            <w:tcBorders>
              <w:top w:val="nil"/>
              <w:left w:val="nil"/>
              <w:bottom w:val="nil"/>
              <w:right w:val="nil"/>
            </w:tcBorders>
            <w:shd w:val="clear" w:color="auto" w:fill="auto"/>
            <w:vAlign w:val="bottom"/>
            <w:hideMark/>
          </w:tcPr>
          <w:p w14:paraId="22EF93A5" w14:textId="77777777" w:rsidR="00330CE1" w:rsidRPr="00146144" w:rsidRDefault="00330CE1" w:rsidP="00DD51AD">
            <w:pPr>
              <w:spacing w:after="0" w:line="240" w:lineRule="auto"/>
              <w:rPr>
                <w:rFonts w:ascii="Calibri" w:eastAsia="Times New Roman" w:hAnsi="Calibri" w:cs="Calibri"/>
                <w:b/>
                <w:bCs/>
                <w:color w:val="000000"/>
                <w:lang w:eastAsia="hr-HR"/>
              </w:rPr>
            </w:pPr>
          </w:p>
        </w:tc>
      </w:tr>
      <w:tr w:rsidR="00330CE1" w:rsidRPr="00146144" w14:paraId="13CFAE9D" w14:textId="77777777" w:rsidTr="00050ED6">
        <w:trPr>
          <w:trHeight w:val="300"/>
        </w:trPr>
        <w:tc>
          <w:tcPr>
            <w:tcW w:w="1536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B0A1D" w14:textId="77777777" w:rsidR="00330CE1" w:rsidRPr="00146144" w:rsidRDefault="00330CE1" w:rsidP="00DD51AD">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 xml:space="preserve">Najznačajniji razlozi koji su doveli do negativnog financijskog rezultata tj. manjka prihoda/primitaka nad rashodima/izdacima: </w:t>
            </w:r>
          </w:p>
        </w:tc>
      </w:tr>
      <w:tr w:rsidR="00330CE1" w:rsidRPr="00146144" w14:paraId="0CCCCA5C" w14:textId="77777777" w:rsidTr="00050ED6">
        <w:trPr>
          <w:trHeight w:val="2505"/>
        </w:trPr>
        <w:tc>
          <w:tcPr>
            <w:tcW w:w="15368" w:type="dxa"/>
            <w:gridSpan w:val="6"/>
            <w:tcBorders>
              <w:top w:val="single" w:sz="4" w:space="0" w:color="auto"/>
              <w:left w:val="single" w:sz="4" w:space="0" w:color="auto"/>
              <w:bottom w:val="single" w:sz="4" w:space="0" w:color="auto"/>
              <w:right w:val="single" w:sz="4" w:space="0" w:color="000000"/>
            </w:tcBorders>
            <w:shd w:val="clear" w:color="000000" w:fill="FFFFFF"/>
            <w:vAlign w:val="bottom"/>
            <w:hideMark/>
          </w:tcPr>
          <w:p w14:paraId="216A79BB" w14:textId="38521572" w:rsidR="00330CE1" w:rsidRPr="00146144" w:rsidRDefault="00330CE1" w:rsidP="00DD51AD">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 xml:space="preserve">Negativan financijski rezultat, najvećim dijelom,  uvjetovan je nedostatnim prilivom sredstava temeljem Ugovora sa HZZO-om u odnosu na obveze koje Dom zdravlja ima </w:t>
            </w:r>
            <w:r w:rsidR="00964C73">
              <w:rPr>
                <w:rFonts w:ascii="Calibri" w:eastAsia="Times New Roman" w:hAnsi="Calibri" w:cs="Calibri"/>
                <w:color w:val="000000"/>
                <w:lang w:eastAsia="hr-HR"/>
              </w:rPr>
              <w:t>u redovitom poslovanju</w:t>
            </w:r>
            <w:r w:rsidR="003E1456">
              <w:rPr>
                <w:rFonts w:ascii="Calibri" w:eastAsia="Times New Roman" w:hAnsi="Calibri" w:cs="Calibri"/>
                <w:color w:val="000000"/>
                <w:lang w:eastAsia="hr-HR"/>
              </w:rPr>
              <w:t xml:space="preserve">, </w:t>
            </w:r>
            <w:r w:rsidRPr="00146144">
              <w:rPr>
                <w:rFonts w:ascii="Calibri" w:eastAsia="Times New Roman" w:hAnsi="Calibri" w:cs="Calibri"/>
                <w:color w:val="000000"/>
                <w:lang w:eastAsia="hr-HR"/>
              </w:rPr>
              <w:t xml:space="preserve">temeljem Zakonskih propisa i </w:t>
            </w:r>
            <w:r w:rsidR="004B16A3">
              <w:rPr>
                <w:rFonts w:ascii="Calibri" w:eastAsia="Times New Roman" w:hAnsi="Calibri" w:cs="Calibri"/>
                <w:color w:val="000000"/>
                <w:lang w:eastAsia="hr-HR"/>
              </w:rPr>
              <w:t xml:space="preserve"> u poštivanju </w:t>
            </w:r>
            <w:r w:rsidRPr="00146144">
              <w:rPr>
                <w:rFonts w:ascii="Calibri" w:eastAsia="Times New Roman" w:hAnsi="Calibri" w:cs="Calibri"/>
                <w:color w:val="000000"/>
                <w:lang w:eastAsia="hr-HR"/>
              </w:rPr>
              <w:t xml:space="preserve">KU.  </w:t>
            </w:r>
            <w:r w:rsidR="00D969E2">
              <w:rPr>
                <w:rFonts w:ascii="Calibri" w:eastAsia="Times New Roman" w:hAnsi="Calibri" w:cs="Calibri"/>
                <w:color w:val="000000"/>
                <w:lang w:eastAsia="hr-HR"/>
              </w:rPr>
              <w:t xml:space="preserve">Tijekom godine (od 1.10.2022.) </w:t>
            </w:r>
            <w:r w:rsidRPr="00146144">
              <w:rPr>
                <w:rFonts w:ascii="Calibri" w:eastAsia="Times New Roman" w:hAnsi="Calibri" w:cs="Calibri"/>
                <w:color w:val="000000"/>
                <w:lang w:eastAsia="hr-HR"/>
              </w:rPr>
              <w:t xml:space="preserve"> prim</w:t>
            </w:r>
            <w:r>
              <w:rPr>
                <w:rFonts w:ascii="Calibri" w:eastAsia="Times New Roman" w:hAnsi="Calibri" w:cs="Calibri"/>
                <w:color w:val="000000"/>
                <w:lang w:eastAsia="hr-HR"/>
              </w:rPr>
              <w:t>i</w:t>
            </w:r>
            <w:r w:rsidRPr="00146144">
              <w:rPr>
                <w:rFonts w:ascii="Calibri" w:eastAsia="Times New Roman" w:hAnsi="Calibri" w:cs="Calibri"/>
                <w:color w:val="000000"/>
                <w:lang w:eastAsia="hr-HR"/>
              </w:rPr>
              <w:t>jenjena je nova-viša  osnovica za obračun plaća koja značajno povećava troškove poslovanja. Istovremeno, HZZO svojim sredstvima ne prati navedeno povećanje, pa su tako Ugovorena sredstva po timu tek neznatno uvećana, što, ni izdaleka,  ne pokriva izdatke za plaće i općenito povećanje troškova poslovanja</w:t>
            </w:r>
            <w:r w:rsidR="00D969E2">
              <w:rPr>
                <w:rFonts w:ascii="Calibri" w:eastAsia="Times New Roman" w:hAnsi="Calibri" w:cs="Calibri"/>
                <w:color w:val="000000"/>
                <w:lang w:eastAsia="hr-HR"/>
              </w:rPr>
              <w:t xml:space="preserve">. </w:t>
            </w:r>
            <w:r w:rsidR="00905DA9">
              <w:rPr>
                <w:rFonts w:ascii="Calibri" w:eastAsia="Times New Roman" w:hAnsi="Calibri" w:cs="Calibri"/>
                <w:color w:val="000000"/>
                <w:lang w:eastAsia="hr-HR"/>
              </w:rPr>
              <w:t xml:space="preserve">Zbog globalne svjetske  situacije na tržištu svi troškovi poslovanja su znatno povećani. Također, </w:t>
            </w:r>
            <w:r w:rsidR="00D969E2">
              <w:rPr>
                <w:rFonts w:ascii="Calibri" w:eastAsia="Times New Roman" w:hAnsi="Calibri" w:cs="Calibri"/>
                <w:color w:val="000000"/>
                <w:lang w:eastAsia="hr-HR"/>
              </w:rPr>
              <w:t xml:space="preserve">dio udjela </w:t>
            </w:r>
            <w:r w:rsidRPr="00146144">
              <w:rPr>
                <w:rFonts w:ascii="Calibri" w:eastAsia="Times New Roman" w:hAnsi="Calibri" w:cs="Calibri"/>
                <w:color w:val="000000"/>
                <w:lang w:eastAsia="hr-HR"/>
              </w:rPr>
              <w:t xml:space="preserve"> u negativnom financijskom rezultatu imaju i timovi koji primaju polovicu hladnog pogona zbog manjeg broja osiguranika </w:t>
            </w:r>
            <w:r w:rsidR="00D969E2">
              <w:rPr>
                <w:rFonts w:ascii="Calibri" w:eastAsia="Times New Roman" w:hAnsi="Calibri" w:cs="Calibri"/>
                <w:color w:val="000000"/>
                <w:lang w:eastAsia="hr-HR"/>
              </w:rPr>
              <w:t>te iznimno veliki broj prekovremenih sati, osobito u sanitetskom prijevozu. Veliki utjecaj na negativni financijski rezultat imaju i pravomoćne isplaćene sudske presude</w:t>
            </w:r>
            <w:r w:rsidR="004276A3">
              <w:rPr>
                <w:rFonts w:ascii="Calibri" w:eastAsia="Times New Roman" w:hAnsi="Calibri" w:cs="Calibri"/>
                <w:color w:val="000000"/>
                <w:lang w:eastAsia="hr-HR"/>
              </w:rPr>
              <w:t>,</w:t>
            </w:r>
            <w:r w:rsidR="00D969E2">
              <w:rPr>
                <w:rFonts w:ascii="Calibri" w:eastAsia="Times New Roman" w:hAnsi="Calibri" w:cs="Calibri"/>
                <w:color w:val="000000"/>
                <w:lang w:eastAsia="hr-HR"/>
              </w:rPr>
              <w:t xml:space="preserve"> </w:t>
            </w:r>
            <w:r w:rsidR="00905DA9">
              <w:rPr>
                <w:rFonts w:ascii="Calibri" w:eastAsia="Times New Roman" w:hAnsi="Calibri" w:cs="Calibri"/>
                <w:color w:val="000000"/>
                <w:lang w:eastAsia="hr-HR"/>
              </w:rPr>
              <w:t>temeljem kojih je radnicima</w:t>
            </w:r>
            <w:r w:rsidR="00E1482B">
              <w:rPr>
                <w:rFonts w:ascii="Calibri" w:eastAsia="Times New Roman" w:hAnsi="Calibri" w:cs="Calibri"/>
                <w:color w:val="000000"/>
                <w:lang w:eastAsia="hr-HR"/>
              </w:rPr>
              <w:t xml:space="preserve">, </w:t>
            </w:r>
            <w:r w:rsidR="00905DA9">
              <w:rPr>
                <w:rFonts w:ascii="Calibri" w:eastAsia="Times New Roman" w:hAnsi="Calibri" w:cs="Calibri"/>
                <w:color w:val="000000"/>
                <w:lang w:eastAsia="hr-HR"/>
              </w:rPr>
              <w:t xml:space="preserve"> odvjetnicima</w:t>
            </w:r>
            <w:r w:rsidR="00E1482B">
              <w:rPr>
                <w:rFonts w:ascii="Calibri" w:eastAsia="Times New Roman" w:hAnsi="Calibri" w:cs="Calibri"/>
                <w:color w:val="000000"/>
                <w:lang w:eastAsia="hr-HR"/>
              </w:rPr>
              <w:t xml:space="preserve"> i za parnične troškove </w:t>
            </w:r>
            <w:r w:rsidR="00905DA9">
              <w:rPr>
                <w:rFonts w:ascii="Calibri" w:eastAsia="Times New Roman" w:hAnsi="Calibri" w:cs="Calibri"/>
                <w:color w:val="000000"/>
                <w:lang w:eastAsia="hr-HR"/>
              </w:rPr>
              <w:t xml:space="preserve"> u 2022. godini isplaćeno </w:t>
            </w:r>
            <w:r w:rsidR="00D969E2">
              <w:rPr>
                <w:rFonts w:ascii="Calibri" w:eastAsia="Times New Roman" w:hAnsi="Calibri" w:cs="Calibri"/>
                <w:color w:val="000000"/>
                <w:lang w:eastAsia="hr-HR"/>
              </w:rPr>
              <w:t xml:space="preserve"> </w:t>
            </w:r>
            <w:r w:rsidR="00905DA9">
              <w:rPr>
                <w:rFonts w:ascii="Calibri" w:eastAsia="Times New Roman" w:hAnsi="Calibri" w:cs="Calibri"/>
                <w:color w:val="000000"/>
                <w:lang w:eastAsia="hr-HR"/>
              </w:rPr>
              <w:t xml:space="preserve">991.213,88 kn. </w:t>
            </w:r>
          </w:p>
        </w:tc>
      </w:tr>
    </w:tbl>
    <w:tbl>
      <w:tblPr>
        <w:tblW w:w="15192" w:type="dxa"/>
        <w:tblInd w:w="534" w:type="dxa"/>
        <w:tblLook w:val="04A0" w:firstRow="1" w:lastRow="0" w:firstColumn="1" w:lastColumn="0" w:noHBand="0" w:noVBand="1"/>
      </w:tblPr>
      <w:tblGrid>
        <w:gridCol w:w="780"/>
        <w:gridCol w:w="2216"/>
        <w:gridCol w:w="1584"/>
        <w:gridCol w:w="1584"/>
        <w:gridCol w:w="2302"/>
        <w:gridCol w:w="6726"/>
      </w:tblGrid>
      <w:tr w:rsidR="00330CE1" w:rsidRPr="00146144" w14:paraId="593C4B88" w14:textId="77777777" w:rsidTr="00730F7F">
        <w:trPr>
          <w:trHeight w:val="1410"/>
        </w:trPr>
        <w:tc>
          <w:tcPr>
            <w:tcW w:w="15192" w:type="dxa"/>
            <w:gridSpan w:val="6"/>
            <w:tcBorders>
              <w:top w:val="single" w:sz="4" w:space="0" w:color="auto"/>
              <w:left w:val="nil"/>
              <w:bottom w:val="nil"/>
              <w:right w:val="nil"/>
            </w:tcBorders>
            <w:shd w:val="clear" w:color="auto" w:fill="auto"/>
            <w:vAlign w:val="bottom"/>
          </w:tcPr>
          <w:tbl>
            <w:tblPr>
              <w:tblW w:w="14442" w:type="dxa"/>
              <w:tblInd w:w="534" w:type="dxa"/>
              <w:tblLook w:val="04A0" w:firstRow="1" w:lastRow="0" w:firstColumn="1" w:lastColumn="0" w:noHBand="0" w:noVBand="1"/>
            </w:tblPr>
            <w:tblGrid>
              <w:gridCol w:w="741"/>
              <w:gridCol w:w="2107"/>
              <w:gridCol w:w="1506"/>
              <w:gridCol w:w="1506"/>
              <w:gridCol w:w="2188"/>
              <w:gridCol w:w="6394"/>
            </w:tblGrid>
            <w:tr w:rsidR="00131DC2" w:rsidRPr="00146144" w14:paraId="247BEC72" w14:textId="77777777" w:rsidTr="008C377D">
              <w:trPr>
                <w:trHeight w:val="1110"/>
              </w:trPr>
              <w:tc>
                <w:tcPr>
                  <w:tcW w:w="741" w:type="dxa"/>
                  <w:tcBorders>
                    <w:top w:val="nil"/>
                    <w:left w:val="nil"/>
                    <w:bottom w:val="nil"/>
                    <w:right w:val="nil"/>
                  </w:tcBorders>
                  <w:shd w:val="clear" w:color="auto" w:fill="auto"/>
                  <w:vAlign w:val="center"/>
                </w:tcPr>
                <w:p w14:paraId="1306F7AA" w14:textId="2C3C669A" w:rsidR="00131DC2" w:rsidRPr="00146144" w:rsidRDefault="00131DC2" w:rsidP="00131DC2">
                  <w:pPr>
                    <w:spacing w:after="0" w:line="240" w:lineRule="auto"/>
                    <w:jc w:val="center"/>
                    <w:rPr>
                      <w:rFonts w:ascii="Calibri" w:eastAsia="Times New Roman" w:hAnsi="Calibri" w:cs="Calibri"/>
                      <w:b/>
                      <w:bCs/>
                      <w:color w:val="000000"/>
                      <w:sz w:val="24"/>
                      <w:szCs w:val="24"/>
                      <w:lang w:eastAsia="hr-HR"/>
                    </w:rPr>
                  </w:pPr>
                </w:p>
              </w:tc>
              <w:tc>
                <w:tcPr>
                  <w:tcW w:w="2107" w:type="dxa"/>
                  <w:tcBorders>
                    <w:top w:val="nil"/>
                    <w:left w:val="nil"/>
                    <w:bottom w:val="nil"/>
                    <w:right w:val="nil"/>
                  </w:tcBorders>
                  <w:shd w:val="clear" w:color="auto" w:fill="auto"/>
                  <w:vAlign w:val="center"/>
                </w:tcPr>
                <w:p w14:paraId="0D580203" w14:textId="77777777" w:rsidR="00131DC2" w:rsidRPr="00146144" w:rsidRDefault="00131DC2" w:rsidP="00131DC2">
                  <w:pPr>
                    <w:spacing w:after="0" w:line="240" w:lineRule="auto"/>
                    <w:jc w:val="center"/>
                    <w:rPr>
                      <w:rFonts w:ascii="Calibri" w:eastAsia="Times New Roman" w:hAnsi="Calibri" w:cs="Calibri"/>
                      <w:b/>
                      <w:bCs/>
                      <w:color w:val="000000"/>
                      <w:sz w:val="24"/>
                      <w:szCs w:val="24"/>
                      <w:lang w:eastAsia="hr-HR"/>
                    </w:rPr>
                  </w:pPr>
                </w:p>
              </w:tc>
              <w:tc>
                <w:tcPr>
                  <w:tcW w:w="1506" w:type="dxa"/>
                  <w:tcBorders>
                    <w:top w:val="nil"/>
                    <w:left w:val="nil"/>
                    <w:bottom w:val="nil"/>
                    <w:right w:val="nil"/>
                  </w:tcBorders>
                  <w:shd w:val="clear" w:color="auto" w:fill="auto"/>
                  <w:noWrap/>
                  <w:vAlign w:val="center"/>
                </w:tcPr>
                <w:p w14:paraId="0451EAFC" w14:textId="77777777" w:rsidR="00131DC2" w:rsidRPr="00146144" w:rsidRDefault="00131DC2" w:rsidP="00131DC2">
                  <w:pPr>
                    <w:spacing w:after="0" w:line="240" w:lineRule="auto"/>
                    <w:jc w:val="center"/>
                    <w:rPr>
                      <w:rFonts w:ascii="Calibri" w:eastAsia="Times New Roman" w:hAnsi="Calibri" w:cs="Calibri"/>
                      <w:b/>
                      <w:bCs/>
                      <w:color w:val="000000"/>
                      <w:sz w:val="28"/>
                      <w:szCs w:val="28"/>
                      <w:lang w:eastAsia="hr-HR"/>
                    </w:rPr>
                  </w:pPr>
                </w:p>
              </w:tc>
              <w:tc>
                <w:tcPr>
                  <w:tcW w:w="1506" w:type="dxa"/>
                  <w:tcBorders>
                    <w:top w:val="nil"/>
                    <w:left w:val="nil"/>
                    <w:bottom w:val="nil"/>
                    <w:right w:val="nil"/>
                  </w:tcBorders>
                  <w:shd w:val="clear" w:color="auto" w:fill="auto"/>
                  <w:noWrap/>
                  <w:vAlign w:val="center"/>
                </w:tcPr>
                <w:p w14:paraId="55B07A5F" w14:textId="77777777" w:rsidR="00131DC2" w:rsidRPr="00146144" w:rsidRDefault="00131DC2" w:rsidP="00131DC2">
                  <w:pPr>
                    <w:spacing w:after="0" w:line="240" w:lineRule="auto"/>
                    <w:jc w:val="center"/>
                    <w:rPr>
                      <w:rFonts w:ascii="Calibri" w:eastAsia="Times New Roman" w:hAnsi="Calibri" w:cs="Calibri"/>
                      <w:b/>
                      <w:bCs/>
                      <w:color w:val="000000"/>
                      <w:sz w:val="28"/>
                      <w:szCs w:val="28"/>
                      <w:lang w:eastAsia="hr-HR"/>
                    </w:rPr>
                  </w:pPr>
                </w:p>
              </w:tc>
              <w:tc>
                <w:tcPr>
                  <w:tcW w:w="2188" w:type="dxa"/>
                  <w:tcBorders>
                    <w:top w:val="nil"/>
                    <w:left w:val="nil"/>
                    <w:bottom w:val="nil"/>
                    <w:right w:val="nil"/>
                  </w:tcBorders>
                  <w:shd w:val="clear" w:color="auto" w:fill="auto"/>
                  <w:noWrap/>
                  <w:vAlign w:val="center"/>
                </w:tcPr>
                <w:p w14:paraId="6E536A85" w14:textId="77777777" w:rsidR="00131DC2" w:rsidRPr="00146144" w:rsidRDefault="00131DC2" w:rsidP="00131DC2">
                  <w:pPr>
                    <w:spacing w:after="0" w:line="240" w:lineRule="auto"/>
                    <w:jc w:val="center"/>
                    <w:rPr>
                      <w:rFonts w:ascii="Calibri" w:eastAsia="Times New Roman" w:hAnsi="Calibri" w:cs="Calibri"/>
                      <w:b/>
                      <w:bCs/>
                      <w:color w:val="000000"/>
                      <w:sz w:val="28"/>
                      <w:szCs w:val="28"/>
                      <w:lang w:eastAsia="hr-HR"/>
                    </w:rPr>
                  </w:pPr>
                </w:p>
              </w:tc>
              <w:tc>
                <w:tcPr>
                  <w:tcW w:w="6394" w:type="dxa"/>
                  <w:tcBorders>
                    <w:top w:val="nil"/>
                    <w:left w:val="nil"/>
                    <w:bottom w:val="nil"/>
                    <w:right w:val="nil"/>
                  </w:tcBorders>
                  <w:shd w:val="clear" w:color="auto" w:fill="auto"/>
                  <w:noWrap/>
                  <w:vAlign w:val="center"/>
                  <w:hideMark/>
                </w:tcPr>
                <w:p w14:paraId="112A729F" w14:textId="77777777" w:rsidR="00131DC2" w:rsidRPr="00146144" w:rsidRDefault="00131DC2" w:rsidP="00131DC2">
                  <w:pPr>
                    <w:spacing w:after="0" w:line="240" w:lineRule="auto"/>
                    <w:jc w:val="center"/>
                    <w:rPr>
                      <w:rFonts w:ascii="Calibri" w:eastAsia="Times New Roman" w:hAnsi="Calibri" w:cs="Calibri"/>
                      <w:b/>
                      <w:bCs/>
                      <w:color w:val="000000"/>
                      <w:sz w:val="28"/>
                      <w:szCs w:val="28"/>
                      <w:lang w:eastAsia="hr-HR"/>
                    </w:rPr>
                  </w:pPr>
                </w:p>
              </w:tc>
            </w:tr>
            <w:tr w:rsidR="00131DC2" w:rsidRPr="00146144" w14:paraId="1B701D52" w14:textId="77777777" w:rsidTr="008C377D">
              <w:trPr>
                <w:trHeight w:val="315"/>
              </w:trPr>
              <w:tc>
                <w:tcPr>
                  <w:tcW w:w="2848" w:type="dxa"/>
                  <w:gridSpan w:val="2"/>
                  <w:tcBorders>
                    <w:top w:val="nil"/>
                    <w:left w:val="nil"/>
                    <w:bottom w:val="nil"/>
                    <w:right w:val="nil"/>
                  </w:tcBorders>
                  <w:shd w:val="clear" w:color="auto" w:fill="auto"/>
                  <w:vAlign w:val="bottom"/>
                  <w:hideMark/>
                </w:tcPr>
                <w:p w14:paraId="7FDFEA46" w14:textId="77777777" w:rsidR="00BA2099" w:rsidRDefault="00BA2099" w:rsidP="00131DC2">
                  <w:pPr>
                    <w:spacing w:after="0" w:line="240" w:lineRule="auto"/>
                    <w:rPr>
                      <w:rFonts w:ascii="Calibri" w:eastAsia="Times New Roman" w:hAnsi="Calibri" w:cs="Calibri"/>
                      <w:b/>
                      <w:bCs/>
                      <w:color w:val="000000"/>
                      <w:sz w:val="24"/>
                      <w:szCs w:val="24"/>
                      <w:lang w:eastAsia="hr-HR"/>
                    </w:rPr>
                  </w:pPr>
                </w:p>
                <w:p w14:paraId="3E0841F0" w14:textId="77777777" w:rsidR="00BA2099" w:rsidRDefault="00BA2099" w:rsidP="00131DC2">
                  <w:pPr>
                    <w:spacing w:after="0" w:line="240" w:lineRule="auto"/>
                    <w:rPr>
                      <w:rFonts w:ascii="Calibri" w:eastAsia="Times New Roman" w:hAnsi="Calibri" w:cs="Calibri"/>
                      <w:b/>
                      <w:bCs/>
                      <w:color w:val="000000"/>
                      <w:sz w:val="24"/>
                      <w:szCs w:val="24"/>
                      <w:lang w:eastAsia="hr-HR"/>
                    </w:rPr>
                  </w:pPr>
                </w:p>
                <w:p w14:paraId="062275E6" w14:textId="77777777" w:rsidR="00BA2099" w:rsidRDefault="00BA2099" w:rsidP="00131DC2">
                  <w:pPr>
                    <w:spacing w:after="0" w:line="240" w:lineRule="auto"/>
                    <w:rPr>
                      <w:rFonts w:ascii="Calibri" w:eastAsia="Times New Roman" w:hAnsi="Calibri" w:cs="Calibri"/>
                      <w:b/>
                      <w:bCs/>
                      <w:color w:val="000000"/>
                      <w:sz w:val="24"/>
                      <w:szCs w:val="24"/>
                      <w:lang w:eastAsia="hr-HR"/>
                    </w:rPr>
                  </w:pPr>
                </w:p>
                <w:p w14:paraId="0A37C71B" w14:textId="77777777" w:rsidR="00BA2099" w:rsidRDefault="00BA2099" w:rsidP="00131DC2">
                  <w:pPr>
                    <w:spacing w:after="0" w:line="240" w:lineRule="auto"/>
                    <w:rPr>
                      <w:rFonts w:ascii="Calibri" w:eastAsia="Times New Roman" w:hAnsi="Calibri" w:cs="Calibri"/>
                      <w:b/>
                      <w:bCs/>
                      <w:color w:val="000000"/>
                      <w:sz w:val="24"/>
                      <w:szCs w:val="24"/>
                      <w:lang w:eastAsia="hr-HR"/>
                    </w:rPr>
                  </w:pPr>
                </w:p>
                <w:p w14:paraId="18406F93" w14:textId="77777777" w:rsidR="00BA2099" w:rsidRDefault="00BA2099" w:rsidP="00131DC2">
                  <w:pPr>
                    <w:spacing w:after="0" w:line="240" w:lineRule="auto"/>
                    <w:rPr>
                      <w:rFonts w:ascii="Calibri" w:eastAsia="Times New Roman" w:hAnsi="Calibri" w:cs="Calibri"/>
                      <w:b/>
                      <w:bCs/>
                      <w:color w:val="000000"/>
                      <w:sz w:val="24"/>
                      <w:szCs w:val="24"/>
                      <w:lang w:eastAsia="hr-HR"/>
                    </w:rPr>
                  </w:pPr>
                </w:p>
                <w:p w14:paraId="0E7BE530" w14:textId="77777777" w:rsidR="00BA2099" w:rsidRDefault="00BA2099" w:rsidP="00131DC2">
                  <w:pPr>
                    <w:spacing w:after="0" w:line="240" w:lineRule="auto"/>
                    <w:rPr>
                      <w:rFonts w:ascii="Calibri" w:eastAsia="Times New Roman" w:hAnsi="Calibri" w:cs="Calibri"/>
                      <w:b/>
                      <w:bCs/>
                      <w:color w:val="000000"/>
                      <w:sz w:val="24"/>
                      <w:szCs w:val="24"/>
                      <w:lang w:eastAsia="hr-HR"/>
                    </w:rPr>
                  </w:pPr>
                </w:p>
                <w:p w14:paraId="15F016D3" w14:textId="77777777" w:rsidR="00BA2099" w:rsidRDefault="00BA2099" w:rsidP="00131DC2">
                  <w:pPr>
                    <w:spacing w:after="0" w:line="240" w:lineRule="auto"/>
                    <w:rPr>
                      <w:rFonts w:ascii="Calibri" w:eastAsia="Times New Roman" w:hAnsi="Calibri" w:cs="Calibri"/>
                      <w:b/>
                      <w:bCs/>
                      <w:color w:val="000000"/>
                      <w:sz w:val="24"/>
                      <w:szCs w:val="24"/>
                      <w:lang w:eastAsia="hr-HR"/>
                    </w:rPr>
                  </w:pPr>
                </w:p>
                <w:p w14:paraId="71701B29" w14:textId="77777777" w:rsidR="00BA2099" w:rsidRDefault="00BA2099" w:rsidP="00131DC2">
                  <w:pPr>
                    <w:spacing w:after="0" w:line="240" w:lineRule="auto"/>
                    <w:rPr>
                      <w:rFonts w:ascii="Calibri" w:eastAsia="Times New Roman" w:hAnsi="Calibri" w:cs="Calibri"/>
                      <w:b/>
                      <w:bCs/>
                      <w:color w:val="000000"/>
                      <w:sz w:val="24"/>
                      <w:szCs w:val="24"/>
                      <w:lang w:eastAsia="hr-HR"/>
                    </w:rPr>
                  </w:pPr>
                </w:p>
                <w:p w14:paraId="3DF9688F" w14:textId="77777777" w:rsidR="00BA2099" w:rsidRDefault="00BA2099" w:rsidP="00131DC2">
                  <w:pPr>
                    <w:spacing w:after="0" w:line="240" w:lineRule="auto"/>
                    <w:rPr>
                      <w:rFonts w:ascii="Calibri" w:eastAsia="Times New Roman" w:hAnsi="Calibri" w:cs="Calibri"/>
                      <w:b/>
                      <w:bCs/>
                      <w:color w:val="000000"/>
                      <w:sz w:val="24"/>
                      <w:szCs w:val="24"/>
                      <w:lang w:eastAsia="hr-HR"/>
                    </w:rPr>
                  </w:pPr>
                </w:p>
                <w:p w14:paraId="709280BE" w14:textId="77777777" w:rsidR="00BA2099" w:rsidRDefault="00BA2099" w:rsidP="00131DC2">
                  <w:pPr>
                    <w:spacing w:after="0" w:line="240" w:lineRule="auto"/>
                    <w:rPr>
                      <w:rFonts w:ascii="Calibri" w:eastAsia="Times New Roman" w:hAnsi="Calibri" w:cs="Calibri"/>
                      <w:b/>
                      <w:bCs/>
                      <w:color w:val="000000"/>
                      <w:sz w:val="24"/>
                      <w:szCs w:val="24"/>
                      <w:lang w:eastAsia="hr-HR"/>
                    </w:rPr>
                  </w:pPr>
                </w:p>
                <w:p w14:paraId="2858E939" w14:textId="77777777" w:rsidR="00BA2099" w:rsidRDefault="00BA2099" w:rsidP="00131DC2">
                  <w:pPr>
                    <w:spacing w:after="0" w:line="240" w:lineRule="auto"/>
                    <w:rPr>
                      <w:rFonts w:ascii="Calibri" w:eastAsia="Times New Roman" w:hAnsi="Calibri" w:cs="Calibri"/>
                      <w:b/>
                      <w:bCs/>
                      <w:color w:val="000000"/>
                      <w:sz w:val="24"/>
                      <w:szCs w:val="24"/>
                      <w:lang w:eastAsia="hr-HR"/>
                    </w:rPr>
                  </w:pPr>
                </w:p>
                <w:p w14:paraId="4301262B" w14:textId="77777777" w:rsidR="00BA2099" w:rsidRDefault="00BA2099" w:rsidP="00131DC2">
                  <w:pPr>
                    <w:spacing w:after="0" w:line="240" w:lineRule="auto"/>
                    <w:rPr>
                      <w:rFonts w:ascii="Calibri" w:eastAsia="Times New Roman" w:hAnsi="Calibri" w:cs="Calibri"/>
                      <w:b/>
                      <w:bCs/>
                      <w:color w:val="000000"/>
                      <w:sz w:val="24"/>
                      <w:szCs w:val="24"/>
                      <w:lang w:eastAsia="hr-HR"/>
                    </w:rPr>
                  </w:pPr>
                </w:p>
                <w:p w14:paraId="1B8E28AF" w14:textId="77777777" w:rsidR="00BA2099" w:rsidRDefault="00BA2099" w:rsidP="00131DC2">
                  <w:pPr>
                    <w:spacing w:after="0" w:line="240" w:lineRule="auto"/>
                    <w:rPr>
                      <w:rFonts w:ascii="Calibri" w:eastAsia="Times New Roman" w:hAnsi="Calibri" w:cs="Calibri"/>
                      <w:b/>
                      <w:bCs/>
                      <w:color w:val="000000"/>
                      <w:sz w:val="24"/>
                      <w:szCs w:val="24"/>
                      <w:lang w:eastAsia="hr-HR"/>
                    </w:rPr>
                  </w:pPr>
                </w:p>
                <w:p w14:paraId="2CDF8CE6" w14:textId="77777777" w:rsidR="00BA2099" w:rsidRDefault="00BA2099" w:rsidP="00131DC2">
                  <w:pPr>
                    <w:spacing w:after="0" w:line="240" w:lineRule="auto"/>
                    <w:rPr>
                      <w:rFonts w:ascii="Calibri" w:eastAsia="Times New Roman" w:hAnsi="Calibri" w:cs="Calibri"/>
                      <w:b/>
                      <w:bCs/>
                      <w:color w:val="000000"/>
                      <w:sz w:val="24"/>
                      <w:szCs w:val="24"/>
                      <w:lang w:eastAsia="hr-HR"/>
                    </w:rPr>
                  </w:pPr>
                </w:p>
                <w:p w14:paraId="36B58118" w14:textId="77777777" w:rsidR="00BA2099" w:rsidRDefault="00BA2099" w:rsidP="00131DC2">
                  <w:pPr>
                    <w:spacing w:after="0" w:line="240" w:lineRule="auto"/>
                    <w:rPr>
                      <w:rFonts w:ascii="Calibri" w:eastAsia="Times New Roman" w:hAnsi="Calibri" w:cs="Calibri"/>
                      <w:b/>
                      <w:bCs/>
                      <w:color w:val="000000"/>
                      <w:sz w:val="24"/>
                      <w:szCs w:val="24"/>
                      <w:lang w:eastAsia="hr-HR"/>
                    </w:rPr>
                  </w:pPr>
                </w:p>
                <w:p w14:paraId="412A8B1C" w14:textId="172D0F6D" w:rsidR="00131DC2" w:rsidRPr="00146144" w:rsidRDefault="00131DC2" w:rsidP="00131DC2">
                  <w:pPr>
                    <w:spacing w:after="0" w:line="240" w:lineRule="auto"/>
                    <w:rPr>
                      <w:rFonts w:ascii="Calibri" w:eastAsia="Times New Roman" w:hAnsi="Calibri" w:cs="Calibri"/>
                      <w:b/>
                      <w:bCs/>
                      <w:color w:val="000000"/>
                      <w:sz w:val="24"/>
                      <w:szCs w:val="24"/>
                      <w:lang w:eastAsia="hr-HR"/>
                    </w:rPr>
                  </w:pPr>
                  <w:r w:rsidRPr="00146144">
                    <w:rPr>
                      <w:rFonts w:ascii="Calibri" w:eastAsia="Times New Roman" w:hAnsi="Calibri" w:cs="Calibri"/>
                      <w:b/>
                      <w:bCs/>
                      <w:color w:val="000000"/>
                      <w:sz w:val="24"/>
                      <w:szCs w:val="24"/>
                      <w:lang w:eastAsia="hr-HR"/>
                    </w:rPr>
                    <w:t>VII. ZAKLJUČAK</w:t>
                  </w:r>
                </w:p>
              </w:tc>
              <w:tc>
                <w:tcPr>
                  <w:tcW w:w="1506" w:type="dxa"/>
                  <w:tcBorders>
                    <w:top w:val="nil"/>
                    <w:left w:val="nil"/>
                    <w:bottom w:val="nil"/>
                    <w:right w:val="nil"/>
                  </w:tcBorders>
                  <w:shd w:val="clear" w:color="auto" w:fill="auto"/>
                  <w:vAlign w:val="bottom"/>
                  <w:hideMark/>
                </w:tcPr>
                <w:p w14:paraId="182785C5" w14:textId="77777777" w:rsidR="00131DC2" w:rsidRPr="00146144" w:rsidRDefault="00131DC2" w:rsidP="00131DC2">
                  <w:pPr>
                    <w:spacing w:after="0" w:line="240" w:lineRule="auto"/>
                    <w:jc w:val="center"/>
                    <w:rPr>
                      <w:rFonts w:ascii="Calibri" w:eastAsia="Times New Roman" w:hAnsi="Calibri" w:cs="Calibri"/>
                      <w:i/>
                      <w:iCs/>
                      <w:color w:val="000000"/>
                      <w:lang w:eastAsia="hr-HR"/>
                    </w:rPr>
                  </w:pPr>
                </w:p>
              </w:tc>
              <w:tc>
                <w:tcPr>
                  <w:tcW w:w="1506" w:type="dxa"/>
                  <w:tcBorders>
                    <w:top w:val="nil"/>
                    <w:left w:val="nil"/>
                    <w:bottom w:val="nil"/>
                    <w:right w:val="nil"/>
                  </w:tcBorders>
                  <w:shd w:val="clear" w:color="auto" w:fill="auto"/>
                  <w:vAlign w:val="bottom"/>
                  <w:hideMark/>
                </w:tcPr>
                <w:p w14:paraId="3F438CD1" w14:textId="77777777" w:rsidR="00131DC2" w:rsidRPr="00146144" w:rsidRDefault="00131DC2" w:rsidP="00131DC2">
                  <w:pPr>
                    <w:spacing w:after="0" w:line="240" w:lineRule="auto"/>
                    <w:jc w:val="center"/>
                    <w:rPr>
                      <w:rFonts w:ascii="Calibri" w:eastAsia="Times New Roman" w:hAnsi="Calibri" w:cs="Calibri"/>
                      <w:color w:val="000000"/>
                      <w:lang w:eastAsia="hr-HR"/>
                    </w:rPr>
                  </w:pPr>
                </w:p>
              </w:tc>
              <w:tc>
                <w:tcPr>
                  <w:tcW w:w="2188" w:type="dxa"/>
                  <w:tcBorders>
                    <w:top w:val="nil"/>
                    <w:left w:val="nil"/>
                    <w:bottom w:val="nil"/>
                    <w:right w:val="nil"/>
                  </w:tcBorders>
                  <w:shd w:val="clear" w:color="auto" w:fill="auto"/>
                  <w:noWrap/>
                  <w:vAlign w:val="bottom"/>
                  <w:hideMark/>
                </w:tcPr>
                <w:p w14:paraId="1D7DF4E3"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6394" w:type="dxa"/>
                  <w:tcBorders>
                    <w:top w:val="nil"/>
                    <w:left w:val="nil"/>
                    <w:bottom w:val="nil"/>
                    <w:right w:val="nil"/>
                  </w:tcBorders>
                  <w:shd w:val="clear" w:color="auto" w:fill="auto"/>
                  <w:vAlign w:val="bottom"/>
                  <w:hideMark/>
                </w:tcPr>
                <w:p w14:paraId="04285C78" w14:textId="77777777" w:rsidR="00131DC2" w:rsidRPr="00146144" w:rsidRDefault="00131DC2" w:rsidP="00131DC2">
                  <w:pPr>
                    <w:spacing w:after="0" w:line="240" w:lineRule="auto"/>
                    <w:jc w:val="center"/>
                    <w:rPr>
                      <w:rFonts w:ascii="Calibri" w:eastAsia="Times New Roman" w:hAnsi="Calibri" w:cs="Calibri"/>
                      <w:color w:val="000000"/>
                      <w:lang w:eastAsia="hr-HR"/>
                    </w:rPr>
                  </w:pPr>
                </w:p>
              </w:tc>
            </w:tr>
            <w:tr w:rsidR="00131DC2" w:rsidRPr="00146144" w14:paraId="1D8480BB" w14:textId="77777777" w:rsidTr="008C377D">
              <w:trPr>
                <w:trHeight w:val="720"/>
              </w:trPr>
              <w:tc>
                <w:tcPr>
                  <w:tcW w:w="14442" w:type="dxa"/>
                  <w:gridSpan w:val="6"/>
                  <w:tcBorders>
                    <w:top w:val="nil"/>
                    <w:left w:val="nil"/>
                    <w:bottom w:val="nil"/>
                    <w:right w:val="nil"/>
                  </w:tcBorders>
                  <w:shd w:val="clear" w:color="auto" w:fill="auto"/>
                  <w:vAlign w:val="bottom"/>
                  <w:hideMark/>
                </w:tcPr>
                <w:p w14:paraId="37218F55" w14:textId="77777777" w:rsidR="00131DC2" w:rsidRPr="00146144" w:rsidRDefault="00131DC2" w:rsidP="00131DC2">
                  <w:pPr>
                    <w:spacing w:after="0" w:line="240" w:lineRule="auto"/>
                    <w:jc w:val="center"/>
                    <w:rPr>
                      <w:rFonts w:ascii="Calibri" w:eastAsia="Times New Roman" w:hAnsi="Calibri" w:cs="Calibri"/>
                      <w:color w:val="000000"/>
                      <w:lang w:eastAsia="hr-HR"/>
                    </w:rPr>
                  </w:pPr>
                  <w:r w:rsidRPr="00146144">
                    <w:rPr>
                      <w:rFonts w:ascii="Calibri" w:eastAsia="Times New Roman" w:hAnsi="Calibri" w:cs="Calibri"/>
                      <w:color w:val="000000"/>
                      <w:lang w:eastAsia="hr-HR"/>
                    </w:rPr>
                    <w:t>Mišljenja sam kako je, obzirom na okolnosti u kojima se odvija poslovanje DZ BBŽ, nužno razmotriti  načine smanjenja troškova i povećanja prihoda te  osigurati novčana sredstva za tekuću likvidnost Ustanove.</w:t>
                  </w:r>
                </w:p>
              </w:tc>
            </w:tr>
            <w:tr w:rsidR="00131DC2" w:rsidRPr="00146144" w14:paraId="57970A18" w14:textId="77777777" w:rsidTr="008C377D">
              <w:trPr>
                <w:trHeight w:val="300"/>
              </w:trPr>
              <w:tc>
                <w:tcPr>
                  <w:tcW w:w="741" w:type="dxa"/>
                  <w:tcBorders>
                    <w:top w:val="nil"/>
                    <w:left w:val="nil"/>
                    <w:bottom w:val="nil"/>
                    <w:right w:val="nil"/>
                  </w:tcBorders>
                  <w:shd w:val="clear" w:color="auto" w:fill="auto"/>
                  <w:noWrap/>
                  <w:vAlign w:val="bottom"/>
                  <w:hideMark/>
                </w:tcPr>
                <w:p w14:paraId="7F4B3908"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2107" w:type="dxa"/>
                  <w:tcBorders>
                    <w:top w:val="nil"/>
                    <w:left w:val="nil"/>
                    <w:bottom w:val="nil"/>
                    <w:right w:val="nil"/>
                  </w:tcBorders>
                  <w:shd w:val="clear" w:color="auto" w:fill="auto"/>
                  <w:noWrap/>
                  <w:vAlign w:val="bottom"/>
                  <w:hideMark/>
                </w:tcPr>
                <w:p w14:paraId="03D7E378" w14:textId="77777777" w:rsidR="00131DC2" w:rsidRPr="00146144" w:rsidRDefault="00131DC2" w:rsidP="00131DC2">
                  <w:pPr>
                    <w:spacing w:after="0" w:line="240" w:lineRule="auto"/>
                    <w:jc w:val="center"/>
                    <w:rPr>
                      <w:rFonts w:ascii="Calibri" w:eastAsia="Times New Roman" w:hAnsi="Calibri" w:cs="Calibri"/>
                      <w:color w:val="000000"/>
                      <w:lang w:eastAsia="hr-HR"/>
                    </w:rPr>
                  </w:pPr>
                </w:p>
              </w:tc>
              <w:tc>
                <w:tcPr>
                  <w:tcW w:w="1506" w:type="dxa"/>
                  <w:tcBorders>
                    <w:top w:val="nil"/>
                    <w:left w:val="nil"/>
                    <w:bottom w:val="nil"/>
                    <w:right w:val="nil"/>
                  </w:tcBorders>
                  <w:shd w:val="clear" w:color="auto" w:fill="auto"/>
                  <w:noWrap/>
                  <w:vAlign w:val="bottom"/>
                  <w:hideMark/>
                </w:tcPr>
                <w:p w14:paraId="0C3E13F1"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1506" w:type="dxa"/>
                  <w:tcBorders>
                    <w:top w:val="nil"/>
                    <w:left w:val="nil"/>
                    <w:bottom w:val="nil"/>
                    <w:right w:val="nil"/>
                  </w:tcBorders>
                  <w:shd w:val="clear" w:color="auto" w:fill="auto"/>
                  <w:noWrap/>
                  <w:vAlign w:val="bottom"/>
                  <w:hideMark/>
                </w:tcPr>
                <w:p w14:paraId="448FB182"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2188" w:type="dxa"/>
                  <w:tcBorders>
                    <w:top w:val="nil"/>
                    <w:left w:val="nil"/>
                    <w:bottom w:val="nil"/>
                    <w:right w:val="nil"/>
                  </w:tcBorders>
                  <w:shd w:val="clear" w:color="auto" w:fill="auto"/>
                  <w:vAlign w:val="bottom"/>
                  <w:hideMark/>
                </w:tcPr>
                <w:p w14:paraId="5799A177" w14:textId="77777777" w:rsidR="00131DC2" w:rsidRPr="00146144" w:rsidRDefault="00131DC2" w:rsidP="00131DC2">
                  <w:pPr>
                    <w:spacing w:after="0" w:line="240" w:lineRule="auto"/>
                    <w:jc w:val="center"/>
                    <w:rPr>
                      <w:rFonts w:ascii="Calibri" w:eastAsia="Times New Roman" w:hAnsi="Calibri" w:cs="Calibri"/>
                      <w:color w:val="000000"/>
                      <w:lang w:eastAsia="hr-HR"/>
                    </w:rPr>
                  </w:pPr>
                </w:p>
              </w:tc>
              <w:tc>
                <w:tcPr>
                  <w:tcW w:w="6394" w:type="dxa"/>
                  <w:tcBorders>
                    <w:top w:val="nil"/>
                    <w:left w:val="nil"/>
                    <w:bottom w:val="nil"/>
                    <w:right w:val="nil"/>
                  </w:tcBorders>
                  <w:shd w:val="clear" w:color="auto" w:fill="auto"/>
                  <w:noWrap/>
                  <w:vAlign w:val="bottom"/>
                  <w:hideMark/>
                </w:tcPr>
                <w:p w14:paraId="3BD438E2" w14:textId="77777777" w:rsidR="00131DC2" w:rsidRPr="00146144" w:rsidRDefault="00131DC2" w:rsidP="00131DC2">
                  <w:pPr>
                    <w:spacing w:after="0" w:line="240" w:lineRule="auto"/>
                    <w:rPr>
                      <w:rFonts w:ascii="Calibri" w:eastAsia="Times New Roman" w:hAnsi="Calibri" w:cs="Calibri"/>
                      <w:color w:val="000000"/>
                      <w:lang w:eastAsia="hr-HR"/>
                    </w:rPr>
                  </w:pPr>
                </w:p>
              </w:tc>
            </w:tr>
            <w:tr w:rsidR="00131DC2" w:rsidRPr="00146144" w14:paraId="484274EF" w14:textId="77777777" w:rsidTr="008C377D">
              <w:trPr>
                <w:trHeight w:val="300"/>
              </w:trPr>
              <w:tc>
                <w:tcPr>
                  <w:tcW w:w="741" w:type="dxa"/>
                  <w:tcBorders>
                    <w:top w:val="nil"/>
                    <w:left w:val="nil"/>
                    <w:bottom w:val="nil"/>
                    <w:right w:val="nil"/>
                  </w:tcBorders>
                  <w:shd w:val="clear" w:color="auto" w:fill="auto"/>
                  <w:noWrap/>
                  <w:vAlign w:val="bottom"/>
                  <w:hideMark/>
                </w:tcPr>
                <w:p w14:paraId="586B2C4F"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2107" w:type="dxa"/>
                  <w:tcBorders>
                    <w:top w:val="nil"/>
                    <w:left w:val="nil"/>
                    <w:bottom w:val="nil"/>
                    <w:right w:val="nil"/>
                  </w:tcBorders>
                  <w:shd w:val="clear" w:color="auto" w:fill="auto"/>
                  <w:noWrap/>
                  <w:vAlign w:val="bottom"/>
                  <w:hideMark/>
                </w:tcPr>
                <w:p w14:paraId="228FBAA0"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1506" w:type="dxa"/>
                  <w:tcBorders>
                    <w:top w:val="nil"/>
                    <w:left w:val="nil"/>
                    <w:bottom w:val="nil"/>
                    <w:right w:val="nil"/>
                  </w:tcBorders>
                  <w:shd w:val="clear" w:color="auto" w:fill="auto"/>
                  <w:noWrap/>
                  <w:vAlign w:val="bottom"/>
                  <w:hideMark/>
                </w:tcPr>
                <w:p w14:paraId="7EF7637D"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1506" w:type="dxa"/>
                  <w:tcBorders>
                    <w:top w:val="nil"/>
                    <w:left w:val="nil"/>
                    <w:bottom w:val="nil"/>
                    <w:right w:val="nil"/>
                  </w:tcBorders>
                  <w:shd w:val="clear" w:color="auto" w:fill="auto"/>
                  <w:noWrap/>
                  <w:vAlign w:val="bottom"/>
                  <w:hideMark/>
                </w:tcPr>
                <w:p w14:paraId="73B0AAAB"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2188" w:type="dxa"/>
                  <w:tcBorders>
                    <w:top w:val="nil"/>
                    <w:left w:val="nil"/>
                    <w:bottom w:val="nil"/>
                    <w:right w:val="nil"/>
                  </w:tcBorders>
                  <w:shd w:val="clear" w:color="auto" w:fill="auto"/>
                  <w:noWrap/>
                  <w:vAlign w:val="bottom"/>
                  <w:hideMark/>
                </w:tcPr>
                <w:p w14:paraId="5B90507D"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6394" w:type="dxa"/>
                  <w:tcBorders>
                    <w:top w:val="nil"/>
                    <w:left w:val="nil"/>
                    <w:bottom w:val="nil"/>
                    <w:right w:val="nil"/>
                  </w:tcBorders>
                  <w:shd w:val="clear" w:color="auto" w:fill="auto"/>
                  <w:noWrap/>
                  <w:vAlign w:val="bottom"/>
                  <w:hideMark/>
                </w:tcPr>
                <w:p w14:paraId="4A6CBAAE" w14:textId="77777777" w:rsidR="00131DC2" w:rsidRPr="00146144" w:rsidRDefault="00131DC2" w:rsidP="00131DC2">
                  <w:pPr>
                    <w:spacing w:after="0" w:line="240" w:lineRule="auto"/>
                    <w:rPr>
                      <w:rFonts w:ascii="Calibri" w:eastAsia="Times New Roman" w:hAnsi="Calibri" w:cs="Calibri"/>
                      <w:color w:val="000000"/>
                      <w:lang w:eastAsia="hr-HR"/>
                    </w:rPr>
                  </w:pPr>
                </w:p>
              </w:tc>
            </w:tr>
            <w:tr w:rsidR="00131DC2" w:rsidRPr="00146144" w14:paraId="52D5775B" w14:textId="77777777" w:rsidTr="008C377D">
              <w:trPr>
                <w:trHeight w:val="300"/>
              </w:trPr>
              <w:tc>
                <w:tcPr>
                  <w:tcW w:w="741" w:type="dxa"/>
                  <w:tcBorders>
                    <w:top w:val="nil"/>
                    <w:left w:val="nil"/>
                    <w:bottom w:val="nil"/>
                    <w:right w:val="nil"/>
                  </w:tcBorders>
                  <w:shd w:val="clear" w:color="auto" w:fill="auto"/>
                  <w:noWrap/>
                  <w:vAlign w:val="bottom"/>
                  <w:hideMark/>
                </w:tcPr>
                <w:p w14:paraId="388CD8DB"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2107" w:type="dxa"/>
                  <w:tcBorders>
                    <w:top w:val="nil"/>
                    <w:left w:val="nil"/>
                    <w:bottom w:val="nil"/>
                    <w:right w:val="nil"/>
                  </w:tcBorders>
                  <w:shd w:val="clear" w:color="auto" w:fill="auto"/>
                  <w:noWrap/>
                  <w:vAlign w:val="bottom"/>
                  <w:hideMark/>
                </w:tcPr>
                <w:p w14:paraId="0E680FD8"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1506" w:type="dxa"/>
                  <w:tcBorders>
                    <w:top w:val="nil"/>
                    <w:left w:val="nil"/>
                    <w:bottom w:val="nil"/>
                    <w:right w:val="nil"/>
                  </w:tcBorders>
                  <w:shd w:val="clear" w:color="auto" w:fill="auto"/>
                  <w:noWrap/>
                  <w:vAlign w:val="bottom"/>
                  <w:hideMark/>
                </w:tcPr>
                <w:p w14:paraId="4934937B"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1506" w:type="dxa"/>
                  <w:tcBorders>
                    <w:top w:val="nil"/>
                    <w:left w:val="nil"/>
                    <w:bottom w:val="nil"/>
                    <w:right w:val="nil"/>
                  </w:tcBorders>
                  <w:shd w:val="clear" w:color="auto" w:fill="auto"/>
                  <w:noWrap/>
                  <w:vAlign w:val="bottom"/>
                  <w:hideMark/>
                </w:tcPr>
                <w:p w14:paraId="010AB080"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2188" w:type="dxa"/>
                  <w:tcBorders>
                    <w:top w:val="nil"/>
                    <w:left w:val="nil"/>
                    <w:bottom w:val="nil"/>
                    <w:right w:val="nil"/>
                  </w:tcBorders>
                  <w:shd w:val="clear" w:color="auto" w:fill="auto"/>
                  <w:noWrap/>
                  <w:vAlign w:val="bottom"/>
                  <w:hideMark/>
                </w:tcPr>
                <w:p w14:paraId="1221D7AC"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6394" w:type="dxa"/>
                  <w:tcBorders>
                    <w:top w:val="nil"/>
                    <w:left w:val="nil"/>
                    <w:bottom w:val="nil"/>
                    <w:right w:val="nil"/>
                  </w:tcBorders>
                  <w:shd w:val="clear" w:color="auto" w:fill="auto"/>
                  <w:noWrap/>
                  <w:vAlign w:val="bottom"/>
                  <w:hideMark/>
                </w:tcPr>
                <w:p w14:paraId="375BABAA" w14:textId="77777777" w:rsidR="00131DC2" w:rsidRPr="00146144" w:rsidRDefault="00131DC2" w:rsidP="00131DC2">
                  <w:pPr>
                    <w:spacing w:after="0" w:line="240" w:lineRule="auto"/>
                    <w:rPr>
                      <w:rFonts w:ascii="Calibri" w:eastAsia="Times New Roman" w:hAnsi="Calibri" w:cs="Calibri"/>
                      <w:color w:val="000000"/>
                      <w:lang w:eastAsia="hr-HR"/>
                    </w:rPr>
                  </w:pPr>
                </w:p>
              </w:tc>
            </w:tr>
            <w:tr w:rsidR="00131DC2" w:rsidRPr="00146144" w14:paraId="511D5473" w14:textId="77777777" w:rsidTr="008C377D">
              <w:trPr>
                <w:trHeight w:val="300"/>
              </w:trPr>
              <w:tc>
                <w:tcPr>
                  <w:tcW w:w="2848" w:type="dxa"/>
                  <w:gridSpan w:val="2"/>
                  <w:tcBorders>
                    <w:top w:val="nil"/>
                    <w:left w:val="nil"/>
                    <w:bottom w:val="nil"/>
                    <w:right w:val="nil"/>
                  </w:tcBorders>
                  <w:shd w:val="clear" w:color="auto" w:fill="auto"/>
                  <w:noWrap/>
                  <w:vAlign w:val="bottom"/>
                  <w:hideMark/>
                </w:tcPr>
                <w:p w14:paraId="6250B114" w14:textId="77777777" w:rsidR="00131DC2" w:rsidRPr="00146144" w:rsidRDefault="00131DC2" w:rsidP="00131DC2">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S poštovanjem!</w:t>
                  </w:r>
                </w:p>
              </w:tc>
              <w:tc>
                <w:tcPr>
                  <w:tcW w:w="1506" w:type="dxa"/>
                  <w:tcBorders>
                    <w:top w:val="nil"/>
                    <w:left w:val="nil"/>
                    <w:bottom w:val="nil"/>
                    <w:right w:val="nil"/>
                  </w:tcBorders>
                  <w:shd w:val="clear" w:color="auto" w:fill="auto"/>
                  <w:noWrap/>
                  <w:vAlign w:val="bottom"/>
                  <w:hideMark/>
                </w:tcPr>
                <w:p w14:paraId="4CA62FFF"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1506" w:type="dxa"/>
                  <w:tcBorders>
                    <w:top w:val="nil"/>
                    <w:left w:val="nil"/>
                    <w:bottom w:val="nil"/>
                    <w:right w:val="nil"/>
                  </w:tcBorders>
                  <w:shd w:val="clear" w:color="auto" w:fill="auto"/>
                  <w:noWrap/>
                  <w:vAlign w:val="bottom"/>
                  <w:hideMark/>
                </w:tcPr>
                <w:p w14:paraId="1E8C1A69"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2188" w:type="dxa"/>
                  <w:tcBorders>
                    <w:top w:val="nil"/>
                    <w:left w:val="nil"/>
                    <w:bottom w:val="nil"/>
                    <w:right w:val="nil"/>
                  </w:tcBorders>
                  <w:shd w:val="clear" w:color="auto" w:fill="auto"/>
                  <w:noWrap/>
                  <w:vAlign w:val="bottom"/>
                  <w:hideMark/>
                </w:tcPr>
                <w:p w14:paraId="7FDE00A3"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6394" w:type="dxa"/>
                  <w:tcBorders>
                    <w:top w:val="nil"/>
                    <w:left w:val="nil"/>
                    <w:bottom w:val="nil"/>
                    <w:right w:val="nil"/>
                  </w:tcBorders>
                  <w:shd w:val="clear" w:color="auto" w:fill="auto"/>
                  <w:noWrap/>
                  <w:vAlign w:val="bottom"/>
                  <w:hideMark/>
                </w:tcPr>
                <w:p w14:paraId="02CB6CE6" w14:textId="77777777" w:rsidR="00131DC2" w:rsidRPr="00146144" w:rsidRDefault="00131DC2" w:rsidP="00131DC2">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Marija Pavić, oec.</w:t>
                  </w:r>
                </w:p>
              </w:tc>
            </w:tr>
            <w:tr w:rsidR="00131DC2" w:rsidRPr="00146144" w14:paraId="009D5CE1" w14:textId="77777777" w:rsidTr="008C377D">
              <w:trPr>
                <w:trHeight w:val="300"/>
              </w:trPr>
              <w:tc>
                <w:tcPr>
                  <w:tcW w:w="741" w:type="dxa"/>
                  <w:tcBorders>
                    <w:top w:val="nil"/>
                    <w:left w:val="nil"/>
                    <w:bottom w:val="nil"/>
                    <w:right w:val="nil"/>
                  </w:tcBorders>
                  <w:shd w:val="clear" w:color="auto" w:fill="auto"/>
                  <w:noWrap/>
                  <w:vAlign w:val="bottom"/>
                  <w:hideMark/>
                </w:tcPr>
                <w:p w14:paraId="6D3D8FA7"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2107" w:type="dxa"/>
                  <w:tcBorders>
                    <w:top w:val="nil"/>
                    <w:left w:val="nil"/>
                    <w:bottom w:val="nil"/>
                    <w:right w:val="nil"/>
                  </w:tcBorders>
                  <w:shd w:val="clear" w:color="auto" w:fill="auto"/>
                  <w:noWrap/>
                  <w:vAlign w:val="bottom"/>
                  <w:hideMark/>
                </w:tcPr>
                <w:p w14:paraId="6DBCDC45"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1506" w:type="dxa"/>
                  <w:tcBorders>
                    <w:top w:val="nil"/>
                    <w:left w:val="nil"/>
                    <w:bottom w:val="nil"/>
                    <w:right w:val="nil"/>
                  </w:tcBorders>
                  <w:shd w:val="clear" w:color="auto" w:fill="auto"/>
                  <w:noWrap/>
                  <w:vAlign w:val="bottom"/>
                  <w:hideMark/>
                </w:tcPr>
                <w:p w14:paraId="015B44C5"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1506" w:type="dxa"/>
                  <w:tcBorders>
                    <w:top w:val="nil"/>
                    <w:left w:val="nil"/>
                    <w:bottom w:val="nil"/>
                    <w:right w:val="nil"/>
                  </w:tcBorders>
                  <w:shd w:val="clear" w:color="auto" w:fill="auto"/>
                  <w:noWrap/>
                  <w:vAlign w:val="bottom"/>
                  <w:hideMark/>
                </w:tcPr>
                <w:p w14:paraId="2569FD3B"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2188" w:type="dxa"/>
                  <w:tcBorders>
                    <w:top w:val="nil"/>
                    <w:left w:val="nil"/>
                    <w:bottom w:val="nil"/>
                    <w:right w:val="nil"/>
                  </w:tcBorders>
                  <w:shd w:val="clear" w:color="auto" w:fill="auto"/>
                  <w:noWrap/>
                  <w:vAlign w:val="bottom"/>
                  <w:hideMark/>
                </w:tcPr>
                <w:p w14:paraId="6E2474BB" w14:textId="77777777" w:rsidR="00131DC2" w:rsidRPr="00146144" w:rsidRDefault="00131DC2" w:rsidP="00131DC2">
                  <w:pPr>
                    <w:spacing w:after="0" w:line="240" w:lineRule="auto"/>
                    <w:rPr>
                      <w:rFonts w:ascii="Calibri" w:eastAsia="Times New Roman" w:hAnsi="Calibri" w:cs="Calibri"/>
                      <w:color w:val="000000"/>
                      <w:lang w:eastAsia="hr-HR"/>
                    </w:rPr>
                  </w:pPr>
                </w:p>
              </w:tc>
              <w:tc>
                <w:tcPr>
                  <w:tcW w:w="6394" w:type="dxa"/>
                  <w:tcBorders>
                    <w:top w:val="nil"/>
                    <w:left w:val="nil"/>
                    <w:bottom w:val="nil"/>
                    <w:right w:val="nil"/>
                  </w:tcBorders>
                  <w:shd w:val="clear" w:color="auto" w:fill="auto"/>
                  <w:noWrap/>
                  <w:vAlign w:val="bottom"/>
                  <w:hideMark/>
                </w:tcPr>
                <w:p w14:paraId="079F2D66" w14:textId="77777777" w:rsidR="00131DC2" w:rsidRPr="00146144" w:rsidRDefault="00131DC2" w:rsidP="00131DC2">
                  <w:pPr>
                    <w:spacing w:after="0" w:line="240" w:lineRule="auto"/>
                    <w:rPr>
                      <w:rFonts w:ascii="Calibri" w:eastAsia="Times New Roman" w:hAnsi="Calibri" w:cs="Calibri"/>
                      <w:color w:val="000000"/>
                      <w:lang w:eastAsia="hr-HR"/>
                    </w:rPr>
                  </w:pPr>
                  <w:r w:rsidRPr="00146144">
                    <w:rPr>
                      <w:rFonts w:ascii="Calibri" w:eastAsia="Times New Roman" w:hAnsi="Calibri" w:cs="Calibri"/>
                      <w:color w:val="000000"/>
                      <w:lang w:eastAsia="hr-HR"/>
                    </w:rPr>
                    <w:t>Voditelj središnje službe za rač. i financije, plan i analizu</w:t>
                  </w:r>
                </w:p>
              </w:tc>
            </w:tr>
          </w:tbl>
          <w:p w14:paraId="277BF394" w14:textId="7DCB9529" w:rsidR="00330CE1" w:rsidRPr="00146144" w:rsidRDefault="00330CE1" w:rsidP="00826071">
            <w:pPr>
              <w:spacing w:after="0" w:line="240" w:lineRule="auto"/>
              <w:rPr>
                <w:rFonts w:ascii="Calibri" w:eastAsia="Times New Roman" w:hAnsi="Calibri" w:cs="Calibri"/>
                <w:color w:val="000000"/>
                <w:lang w:eastAsia="hr-HR"/>
              </w:rPr>
            </w:pPr>
          </w:p>
        </w:tc>
      </w:tr>
      <w:tr w:rsidR="00330CE1" w:rsidRPr="00146144" w14:paraId="666E138D" w14:textId="77777777" w:rsidTr="00730F7F">
        <w:trPr>
          <w:trHeight w:val="300"/>
        </w:trPr>
        <w:tc>
          <w:tcPr>
            <w:tcW w:w="780" w:type="dxa"/>
            <w:tcBorders>
              <w:top w:val="nil"/>
              <w:left w:val="nil"/>
              <w:bottom w:val="nil"/>
              <w:right w:val="nil"/>
            </w:tcBorders>
            <w:shd w:val="clear" w:color="auto" w:fill="auto"/>
            <w:noWrap/>
            <w:vAlign w:val="bottom"/>
          </w:tcPr>
          <w:p w14:paraId="792A8748"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tcPr>
          <w:p w14:paraId="6F94BE0E"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tcPr>
          <w:p w14:paraId="384C0451"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tcPr>
          <w:p w14:paraId="574E5A30"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tcPr>
          <w:p w14:paraId="73E6B734"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tcPr>
          <w:p w14:paraId="750F48F0"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r>
      <w:tr w:rsidR="00330CE1" w:rsidRPr="00146144" w14:paraId="1A1382C9" w14:textId="77777777" w:rsidTr="00730F7F">
        <w:trPr>
          <w:trHeight w:val="300"/>
        </w:trPr>
        <w:tc>
          <w:tcPr>
            <w:tcW w:w="780" w:type="dxa"/>
            <w:tcBorders>
              <w:top w:val="nil"/>
              <w:left w:val="nil"/>
              <w:bottom w:val="nil"/>
              <w:right w:val="nil"/>
            </w:tcBorders>
            <w:shd w:val="clear" w:color="auto" w:fill="auto"/>
            <w:noWrap/>
            <w:vAlign w:val="bottom"/>
            <w:hideMark/>
          </w:tcPr>
          <w:p w14:paraId="27F0E583"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hideMark/>
          </w:tcPr>
          <w:p w14:paraId="5FA18B89"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5372E268"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79648F3D"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21D800BC"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76A10396"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r>
      <w:tr w:rsidR="00330CE1" w:rsidRPr="00146144" w14:paraId="732025D4" w14:textId="77777777" w:rsidTr="00730F7F">
        <w:trPr>
          <w:trHeight w:val="300"/>
        </w:trPr>
        <w:tc>
          <w:tcPr>
            <w:tcW w:w="780" w:type="dxa"/>
            <w:tcBorders>
              <w:top w:val="nil"/>
              <w:left w:val="nil"/>
              <w:bottom w:val="nil"/>
              <w:right w:val="nil"/>
            </w:tcBorders>
            <w:shd w:val="clear" w:color="auto" w:fill="auto"/>
            <w:noWrap/>
            <w:vAlign w:val="bottom"/>
            <w:hideMark/>
          </w:tcPr>
          <w:p w14:paraId="798D2512"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hideMark/>
          </w:tcPr>
          <w:p w14:paraId="36D40B64"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7FC5CBDF"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622B3454"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2E836058"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0113E40B"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r>
      <w:tr w:rsidR="00330CE1" w:rsidRPr="00146144" w14:paraId="7C6198C3" w14:textId="77777777" w:rsidTr="00730F7F">
        <w:trPr>
          <w:trHeight w:val="300"/>
        </w:trPr>
        <w:tc>
          <w:tcPr>
            <w:tcW w:w="780" w:type="dxa"/>
            <w:tcBorders>
              <w:top w:val="nil"/>
              <w:left w:val="nil"/>
              <w:bottom w:val="nil"/>
              <w:right w:val="nil"/>
            </w:tcBorders>
            <w:shd w:val="clear" w:color="auto" w:fill="auto"/>
            <w:noWrap/>
            <w:vAlign w:val="bottom"/>
            <w:hideMark/>
          </w:tcPr>
          <w:p w14:paraId="335819D3"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hideMark/>
          </w:tcPr>
          <w:p w14:paraId="55E37091"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11625E5E"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05CB0103"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57F280CB"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0D43C823"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r>
      <w:tr w:rsidR="00330CE1" w:rsidRPr="00146144" w14:paraId="54435FCB" w14:textId="77777777" w:rsidTr="00730F7F">
        <w:trPr>
          <w:trHeight w:val="300"/>
        </w:trPr>
        <w:tc>
          <w:tcPr>
            <w:tcW w:w="780" w:type="dxa"/>
            <w:tcBorders>
              <w:top w:val="nil"/>
              <w:left w:val="nil"/>
              <w:bottom w:val="nil"/>
              <w:right w:val="nil"/>
            </w:tcBorders>
            <w:shd w:val="clear" w:color="auto" w:fill="auto"/>
            <w:noWrap/>
            <w:vAlign w:val="bottom"/>
            <w:hideMark/>
          </w:tcPr>
          <w:p w14:paraId="472E7DEE"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hideMark/>
          </w:tcPr>
          <w:p w14:paraId="5DA1EE7F"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28477294"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58035595"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12F7095A"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2A2E7B77"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r>
      <w:tr w:rsidR="00330CE1" w:rsidRPr="00146144" w14:paraId="36E6FC1D" w14:textId="77777777" w:rsidTr="00730F7F">
        <w:trPr>
          <w:trHeight w:val="300"/>
        </w:trPr>
        <w:tc>
          <w:tcPr>
            <w:tcW w:w="780" w:type="dxa"/>
            <w:tcBorders>
              <w:top w:val="nil"/>
              <w:left w:val="nil"/>
              <w:bottom w:val="nil"/>
              <w:right w:val="nil"/>
            </w:tcBorders>
            <w:shd w:val="clear" w:color="auto" w:fill="auto"/>
            <w:noWrap/>
            <w:vAlign w:val="bottom"/>
            <w:hideMark/>
          </w:tcPr>
          <w:p w14:paraId="37BEC73D"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hideMark/>
          </w:tcPr>
          <w:p w14:paraId="2CEE367E"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49AD569D"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19E0B2E2"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5C3B4684"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690D1B8E"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r>
      <w:tr w:rsidR="00330CE1" w:rsidRPr="00146144" w14:paraId="0820E96E" w14:textId="77777777" w:rsidTr="00730F7F">
        <w:trPr>
          <w:trHeight w:val="300"/>
        </w:trPr>
        <w:tc>
          <w:tcPr>
            <w:tcW w:w="780" w:type="dxa"/>
            <w:tcBorders>
              <w:top w:val="nil"/>
              <w:left w:val="nil"/>
              <w:bottom w:val="nil"/>
              <w:right w:val="nil"/>
            </w:tcBorders>
            <w:shd w:val="clear" w:color="auto" w:fill="auto"/>
            <w:noWrap/>
            <w:vAlign w:val="bottom"/>
            <w:hideMark/>
          </w:tcPr>
          <w:p w14:paraId="5662C318"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hideMark/>
          </w:tcPr>
          <w:p w14:paraId="25E35267"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1CDCF55D"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63BDB03F"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7F1F5B51"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70FF2AFC"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r>
      <w:tr w:rsidR="00330CE1" w:rsidRPr="00146144" w14:paraId="7B5B5160" w14:textId="77777777" w:rsidTr="00730F7F">
        <w:trPr>
          <w:trHeight w:val="300"/>
        </w:trPr>
        <w:tc>
          <w:tcPr>
            <w:tcW w:w="780" w:type="dxa"/>
            <w:tcBorders>
              <w:top w:val="nil"/>
              <w:left w:val="nil"/>
              <w:bottom w:val="nil"/>
              <w:right w:val="nil"/>
            </w:tcBorders>
            <w:shd w:val="clear" w:color="auto" w:fill="auto"/>
            <w:noWrap/>
            <w:vAlign w:val="bottom"/>
            <w:hideMark/>
          </w:tcPr>
          <w:p w14:paraId="71A7D961"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hideMark/>
          </w:tcPr>
          <w:p w14:paraId="4F4B55D3"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18285599"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5E688F2B"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6C49547D"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543B2084"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r>
      <w:tr w:rsidR="00330CE1" w:rsidRPr="00146144" w14:paraId="7AF3C8E5" w14:textId="77777777" w:rsidTr="00730F7F">
        <w:trPr>
          <w:trHeight w:val="300"/>
        </w:trPr>
        <w:tc>
          <w:tcPr>
            <w:tcW w:w="780" w:type="dxa"/>
            <w:tcBorders>
              <w:top w:val="nil"/>
              <w:left w:val="nil"/>
              <w:bottom w:val="nil"/>
              <w:right w:val="nil"/>
            </w:tcBorders>
            <w:shd w:val="clear" w:color="auto" w:fill="auto"/>
            <w:noWrap/>
            <w:vAlign w:val="bottom"/>
            <w:hideMark/>
          </w:tcPr>
          <w:p w14:paraId="794DBF84"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hideMark/>
          </w:tcPr>
          <w:p w14:paraId="36B91DAB"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76B4068E"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736C62D4"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201858ED"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611843F4"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r>
      <w:tr w:rsidR="00330CE1" w:rsidRPr="00146144" w14:paraId="6F3AFB28" w14:textId="77777777" w:rsidTr="00730F7F">
        <w:trPr>
          <w:trHeight w:val="300"/>
        </w:trPr>
        <w:tc>
          <w:tcPr>
            <w:tcW w:w="780" w:type="dxa"/>
            <w:tcBorders>
              <w:top w:val="nil"/>
              <w:left w:val="nil"/>
              <w:bottom w:val="nil"/>
              <w:right w:val="nil"/>
            </w:tcBorders>
            <w:shd w:val="clear" w:color="auto" w:fill="auto"/>
            <w:noWrap/>
            <w:vAlign w:val="bottom"/>
            <w:hideMark/>
          </w:tcPr>
          <w:p w14:paraId="756EF08D"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hideMark/>
          </w:tcPr>
          <w:p w14:paraId="3C0F38B3"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2EFEFF06"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078A5469"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60D501B5"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66AF541E"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r>
      <w:tr w:rsidR="00330CE1" w:rsidRPr="00146144" w14:paraId="523EDAB0" w14:textId="77777777" w:rsidTr="00730F7F">
        <w:trPr>
          <w:trHeight w:val="300"/>
        </w:trPr>
        <w:tc>
          <w:tcPr>
            <w:tcW w:w="780" w:type="dxa"/>
            <w:tcBorders>
              <w:top w:val="nil"/>
              <w:left w:val="nil"/>
              <w:bottom w:val="nil"/>
              <w:right w:val="nil"/>
            </w:tcBorders>
            <w:shd w:val="clear" w:color="auto" w:fill="auto"/>
            <w:noWrap/>
            <w:vAlign w:val="bottom"/>
            <w:hideMark/>
          </w:tcPr>
          <w:p w14:paraId="44C21BD3"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hideMark/>
          </w:tcPr>
          <w:p w14:paraId="65B255E0"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0595659E"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4F681FCF"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689937FD"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5905E569"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r>
      <w:tr w:rsidR="00330CE1" w:rsidRPr="00146144" w14:paraId="72E53B0E" w14:textId="77777777" w:rsidTr="00730F7F">
        <w:trPr>
          <w:trHeight w:val="300"/>
        </w:trPr>
        <w:tc>
          <w:tcPr>
            <w:tcW w:w="780" w:type="dxa"/>
            <w:tcBorders>
              <w:top w:val="nil"/>
              <w:left w:val="nil"/>
              <w:bottom w:val="nil"/>
              <w:right w:val="nil"/>
            </w:tcBorders>
            <w:shd w:val="clear" w:color="auto" w:fill="auto"/>
            <w:noWrap/>
            <w:vAlign w:val="bottom"/>
            <w:hideMark/>
          </w:tcPr>
          <w:p w14:paraId="50588135"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hideMark/>
          </w:tcPr>
          <w:p w14:paraId="6E619DFA"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31F663DA"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5461688D"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37F4D891"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4725095E"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r>
      <w:tr w:rsidR="00330CE1" w:rsidRPr="00146144" w14:paraId="0DF3A9D8" w14:textId="77777777" w:rsidTr="00730F7F">
        <w:trPr>
          <w:trHeight w:val="300"/>
        </w:trPr>
        <w:tc>
          <w:tcPr>
            <w:tcW w:w="780" w:type="dxa"/>
            <w:tcBorders>
              <w:top w:val="nil"/>
              <w:left w:val="nil"/>
              <w:bottom w:val="nil"/>
              <w:right w:val="nil"/>
            </w:tcBorders>
            <w:shd w:val="clear" w:color="auto" w:fill="auto"/>
            <w:noWrap/>
            <w:vAlign w:val="bottom"/>
            <w:hideMark/>
          </w:tcPr>
          <w:p w14:paraId="5F17751B"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hideMark/>
          </w:tcPr>
          <w:p w14:paraId="21F471BD"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39BC2CD6"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0310EB08"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3B154ADA"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3AE568D6"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r>
      <w:tr w:rsidR="00330CE1" w:rsidRPr="00146144" w14:paraId="3CE313A0" w14:textId="77777777" w:rsidTr="00730F7F">
        <w:trPr>
          <w:trHeight w:val="300"/>
        </w:trPr>
        <w:tc>
          <w:tcPr>
            <w:tcW w:w="780" w:type="dxa"/>
            <w:tcBorders>
              <w:top w:val="nil"/>
              <w:left w:val="nil"/>
              <w:bottom w:val="nil"/>
              <w:right w:val="nil"/>
            </w:tcBorders>
            <w:shd w:val="clear" w:color="auto" w:fill="auto"/>
            <w:noWrap/>
            <w:vAlign w:val="bottom"/>
            <w:hideMark/>
          </w:tcPr>
          <w:p w14:paraId="57C77D9D"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hideMark/>
          </w:tcPr>
          <w:p w14:paraId="1B2AC814"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534A6B26"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68FD805F"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6032A81B"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12680DB8"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r>
      <w:tr w:rsidR="00330CE1" w:rsidRPr="00146144" w14:paraId="25F45B3E" w14:textId="77777777" w:rsidTr="00730F7F">
        <w:trPr>
          <w:trHeight w:val="300"/>
        </w:trPr>
        <w:tc>
          <w:tcPr>
            <w:tcW w:w="780" w:type="dxa"/>
            <w:tcBorders>
              <w:top w:val="nil"/>
              <w:left w:val="nil"/>
              <w:bottom w:val="nil"/>
              <w:right w:val="nil"/>
            </w:tcBorders>
            <w:shd w:val="clear" w:color="auto" w:fill="auto"/>
            <w:noWrap/>
            <w:vAlign w:val="bottom"/>
            <w:hideMark/>
          </w:tcPr>
          <w:p w14:paraId="6E74BB69"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hideMark/>
          </w:tcPr>
          <w:p w14:paraId="0F46A6A1"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24732F27"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71E4BBA3"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6EFF5F90"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5602012F"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r>
      <w:tr w:rsidR="00330CE1" w:rsidRPr="00146144" w14:paraId="61031B9C" w14:textId="77777777" w:rsidTr="00730F7F">
        <w:trPr>
          <w:trHeight w:val="300"/>
        </w:trPr>
        <w:tc>
          <w:tcPr>
            <w:tcW w:w="780" w:type="dxa"/>
            <w:tcBorders>
              <w:top w:val="nil"/>
              <w:left w:val="nil"/>
              <w:bottom w:val="nil"/>
              <w:right w:val="nil"/>
            </w:tcBorders>
            <w:shd w:val="clear" w:color="auto" w:fill="auto"/>
            <w:noWrap/>
            <w:vAlign w:val="bottom"/>
            <w:hideMark/>
          </w:tcPr>
          <w:p w14:paraId="2A5D13F8"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hideMark/>
          </w:tcPr>
          <w:p w14:paraId="4FD3DEA5"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0E1139B5"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45DF9F75"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2EF52904"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0E334C4F"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r>
      <w:tr w:rsidR="00330CE1" w:rsidRPr="00146144" w14:paraId="2D6AAE2F" w14:textId="77777777" w:rsidTr="00730F7F">
        <w:trPr>
          <w:trHeight w:val="300"/>
        </w:trPr>
        <w:tc>
          <w:tcPr>
            <w:tcW w:w="780" w:type="dxa"/>
            <w:tcBorders>
              <w:top w:val="nil"/>
              <w:left w:val="nil"/>
              <w:bottom w:val="nil"/>
              <w:right w:val="nil"/>
            </w:tcBorders>
            <w:shd w:val="clear" w:color="auto" w:fill="auto"/>
            <w:noWrap/>
            <w:vAlign w:val="bottom"/>
            <w:hideMark/>
          </w:tcPr>
          <w:p w14:paraId="4F471041"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216" w:type="dxa"/>
            <w:tcBorders>
              <w:top w:val="nil"/>
              <w:left w:val="nil"/>
              <w:bottom w:val="nil"/>
              <w:right w:val="nil"/>
            </w:tcBorders>
            <w:shd w:val="clear" w:color="auto" w:fill="auto"/>
            <w:noWrap/>
            <w:vAlign w:val="bottom"/>
            <w:hideMark/>
          </w:tcPr>
          <w:p w14:paraId="74476C9F"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731EF5E3"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auto" w:fill="auto"/>
            <w:noWrap/>
            <w:vAlign w:val="bottom"/>
            <w:hideMark/>
          </w:tcPr>
          <w:p w14:paraId="05CBF57D"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302" w:type="dxa"/>
            <w:tcBorders>
              <w:top w:val="nil"/>
              <w:left w:val="nil"/>
              <w:bottom w:val="nil"/>
              <w:right w:val="nil"/>
            </w:tcBorders>
            <w:shd w:val="clear" w:color="auto" w:fill="auto"/>
            <w:noWrap/>
            <w:vAlign w:val="bottom"/>
            <w:hideMark/>
          </w:tcPr>
          <w:p w14:paraId="7C955ECD"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c>
          <w:tcPr>
            <w:tcW w:w="6726" w:type="dxa"/>
            <w:tcBorders>
              <w:top w:val="nil"/>
              <w:left w:val="nil"/>
              <w:bottom w:val="nil"/>
              <w:right w:val="nil"/>
            </w:tcBorders>
            <w:shd w:val="clear" w:color="auto" w:fill="auto"/>
            <w:noWrap/>
            <w:vAlign w:val="bottom"/>
            <w:hideMark/>
          </w:tcPr>
          <w:p w14:paraId="0962C6A0"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r>
      <w:tr w:rsidR="00330CE1" w:rsidRPr="00146144" w14:paraId="2185FFAD" w14:textId="77777777" w:rsidTr="00730F7F">
        <w:trPr>
          <w:trHeight w:val="300"/>
        </w:trPr>
        <w:tc>
          <w:tcPr>
            <w:tcW w:w="15192" w:type="dxa"/>
            <w:gridSpan w:val="6"/>
            <w:tcBorders>
              <w:top w:val="nil"/>
              <w:left w:val="nil"/>
              <w:bottom w:val="nil"/>
              <w:right w:val="nil"/>
            </w:tcBorders>
            <w:shd w:val="clear" w:color="auto" w:fill="auto"/>
            <w:noWrap/>
            <w:vAlign w:val="bottom"/>
            <w:hideMark/>
          </w:tcPr>
          <w:p w14:paraId="70A9148B" w14:textId="77777777" w:rsidR="00330CE1" w:rsidRPr="00146144" w:rsidRDefault="00330CE1" w:rsidP="00330CE1">
            <w:pPr>
              <w:spacing w:after="0" w:line="240" w:lineRule="auto"/>
              <w:jc w:val="center"/>
              <w:rPr>
                <w:rFonts w:ascii="Calibri" w:eastAsia="Times New Roman" w:hAnsi="Calibri" w:cs="Calibri"/>
                <w:color w:val="000000"/>
                <w:lang w:eastAsia="hr-HR"/>
              </w:rPr>
            </w:pPr>
          </w:p>
        </w:tc>
      </w:tr>
      <w:tr w:rsidR="00330CE1" w:rsidRPr="00146144" w14:paraId="0CB094EE" w14:textId="77777777" w:rsidTr="00730F7F">
        <w:trPr>
          <w:trHeight w:val="315"/>
        </w:trPr>
        <w:tc>
          <w:tcPr>
            <w:tcW w:w="780" w:type="dxa"/>
            <w:tcBorders>
              <w:top w:val="nil"/>
              <w:left w:val="nil"/>
              <w:bottom w:val="nil"/>
              <w:right w:val="nil"/>
            </w:tcBorders>
            <w:shd w:val="clear" w:color="000000" w:fill="FFFFFF"/>
            <w:noWrap/>
            <w:vAlign w:val="bottom"/>
          </w:tcPr>
          <w:p w14:paraId="2CAE47F8" w14:textId="3B4D2FD9" w:rsidR="00330CE1" w:rsidRPr="00146144" w:rsidRDefault="00330CE1" w:rsidP="00330CE1">
            <w:pPr>
              <w:spacing w:after="0" w:line="240" w:lineRule="auto"/>
              <w:jc w:val="center"/>
              <w:rPr>
                <w:rFonts w:ascii="Calibri" w:eastAsia="Times New Roman" w:hAnsi="Calibri" w:cs="Calibri"/>
                <w:color w:val="000000"/>
                <w:lang w:eastAsia="hr-HR"/>
              </w:rPr>
            </w:pPr>
          </w:p>
        </w:tc>
        <w:tc>
          <w:tcPr>
            <w:tcW w:w="2216" w:type="dxa"/>
            <w:tcBorders>
              <w:top w:val="nil"/>
              <w:left w:val="nil"/>
              <w:bottom w:val="nil"/>
              <w:right w:val="nil"/>
            </w:tcBorders>
            <w:shd w:val="clear" w:color="000000" w:fill="FFFFFF"/>
            <w:noWrap/>
            <w:vAlign w:val="bottom"/>
          </w:tcPr>
          <w:p w14:paraId="350BD0CF" w14:textId="06D88404"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000000" w:fill="FFFFFF"/>
            <w:noWrap/>
            <w:vAlign w:val="bottom"/>
          </w:tcPr>
          <w:p w14:paraId="21565544" w14:textId="77FED905" w:rsidR="00330CE1" w:rsidRPr="00146144" w:rsidRDefault="00330CE1" w:rsidP="00330CE1">
            <w:pPr>
              <w:spacing w:after="0" w:line="240" w:lineRule="auto"/>
              <w:jc w:val="center"/>
              <w:rPr>
                <w:rFonts w:ascii="Calibri" w:eastAsia="Times New Roman" w:hAnsi="Calibri" w:cs="Calibri"/>
                <w:color w:val="000000"/>
                <w:lang w:eastAsia="hr-HR"/>
              </w:rPr>
            </w:pPr>
          </w:p>
        </w:tc>
        <w:tc>
          <w:tcPr>
            <w:tcW w:w="1584" w:type="dxa"/>
            <w:tcBorders>
              <w:top w:val="nil"/>
              <w:left w:val="nil"/>
              <w:bottom w:val="nil"/>
              <w:right w:val="nil"/>
            </w:tcBorders>
            <w:shd w:val="clear" w:color="000000" w:fill="FFFFFF"/>
            <w:noWrap/>
            <w:vAlign w:val="bottom"/>
          </w:tcPr>
          <w:p w14:paraId="0811D0CC" w14:textId="2CDEBCD4" w:rsidR="00330CE1" w:rsidRPr="00146144" w:rsidRDefault="00330CE1" w:rsidP="00330CE1">
            <w:pPr>
              <w:spacing w:after="0" w:line="240" w:lineRule="auto"/>
              <w:jc w:val="right"/>
              <w:rPr>
                <w:rFonts w:ascii="Calibri" w:eastAsia="Times New Roman" w:hAnsi="Calibri" w:cs="Calibri"/>
                <w:b/>
                <w:bCs/>
                <w:color w:val="000000"/>
                <w:sz w:val="24"/>
                <w:szCs w:val="24"/>
                <w:lang w:eastAsia="hr-HR"/>
              </w:rPr>
            </w:pPr>
          </w:p>
        </w:tc>
        <w:tc>
          <w:tcPr>
            <w:tcW w:w="2302" w:type="dxa"/>
            <w:tcBorders>
              <w:top w:val="nil"/>
              <w:left w:val="nil"/>
              <w:bottom w:val="nil"/>
              <w:right w:val="nil"/>
            </w:tcBorders>
            <w:shd w:val="clear" w:color="000000" w:fill="FFFFFF"/>
            <w:noWrap/>
            <w:vAlign w:val="bottom"/>
          </w:tcPr>
          <w:p w14:paraId="2E83D357" w14:textId="0E0D3CB6" w:rsidR="00330CE1" w:rsidRPr="00146144" w:rsidRDefault="00330CE1" w:rsidP="00330CE1">
            <w:pPr>
              <w:spacing w:after="0" w:line="240" w:lineRule="auto"/>
              <w:jc w:val="right"/>
              <w:rPr>
                <w:rFonts w:ascii="Calibri" w:eastAsia="Times New Roman" w:hAnsi="Calibri" w:cs="Calibri"/>
                <w:b/>
                <w:bCs/>
                <w:color w:val="000000"/>
                <w:sz w:val="24"/>
                <w:szCs w:val="24"/>
                <w:lang w:eastAsia="hr-HR"/>
              </w:rPr>
            </w:pPr>
          </w:p>
        </w:tc>
        <w:tc>
          <w:tcPr>
            <w:tcW w:w="6726" w:type="dxa"/>
            <w:tcBorders>
              <w:top w:val="nil"/>
              <w:left w:val="nil"/>
              <w:bottom w:val="nil"/>
              <w:right w:val="nil"/>
            </w:tcBorders>
            <w:shd w:val="clear" w:color="000000" w:fill="FFFFFF"/>
            <w:noWrap/>
            <w:vAlign w:val="bottom"/>
          </w:tcPr>
          <w:p w14:paraId="124F710C" w14:textId="2A86BCFF" w:rsidR="00330CE1" w:rsidRPr="00146144" w:rsidRDefault="00330CE1" w:rsidP="00330CE1">
            <w:pPr>
              <w:spacing w:after="0" w:line="240" w:lineRule="auto"/>
              <w:jc w:val="right"/>
              <w:rPr>
                <w:rFonts w:ascii="Calibri" w:eastAsia="Times New Roman" w:hAnsi="Calibri" w:cs="Calibri"/>
                <w:b/>
                <w:bCs/>
                <w:color w:val="000000"/>
                <w:sz w:val="24"/>
                <w:szCs w:val="24"/>
                <w:lang w:eastAsia="hr-HR"/>
              </w:rPr>
            </w:pPr>
          </w:p>
        </w:tc>
      </w:tr>
      <w:tr w:rsidR="00330CE1" w:rsidRPr="00146144" w14:paraId="6D0073EB" w14:textId="77777777" w:rsidTr="00730F7F">
        <w:trPr>
          <w:trHeight w:val="315"/>
        </w:trPr>
        <w:tc>
          <w:tcPr>
            <w:tcW w:w="780" w:type="dxa"/>
            <w:tcBorders>
              <w:top w:val="nil"/>
              <w:left w:val="nil"/>
              <w:bottom w:val="nil"/>
              <w:right w:val="nil"/>
            </w:tcBorders>
            <w:shd w:val="clear" w:color="auto" w:fill="auto"/>
            <w:noWrap/>
            <w:vAlign w:val="center"/>
          </w:tcPr>
          <w:p w14:paraId="6D4E3172" w14:textId="7932F61C" w:rsidR="00330CE1" w:rsidRPr="00146144" w:rsidRDefault="00330CE1" w:rsidP="00330CE1">
            <w:pPr>
              <w:spacing w:after="0" w:line="240" w:lineRule="auto"/>
              <w:jc w:val="both"/>
              <w:rPr>
                <w:rFonts w:ascii="Calibri" w:eastAsia="Times New Roman" w:hAnsi="Calibri" w:cs="Calibri"/>
                <w:b/>
                <w:bCs/>
                <w:color w:val="000000"/>
                <w:sz w:val="24"/>
                <w:szCs w:val="24"/>
                <w:lang w:eastAsia="hr-HR"/>
              </w:rPr>
            </w:pPr>
          </w:p>
        </w:tc>
        <w:tc>
          <w:tcPr>
            <w:tcW w:w="3800" w:type="dxa"/>
            <w:gridSpan w:val="2"/>
            <w:tcBorders>
              <w:top w:val="nil"/>
              <w:left w:val="nil"/>
              <w:bottom w:val="nil"/>
              <w:right w:val="nil"/>
            </w:tcBorders>
            <w:shd w:val="clear" w:color="auto" w:fill="auto"/>
            <w:noWrap/>
            <w:vAlign w:val="center"/>
          </w:tcPr>
          <w:p w14:paraId="6BCBCB16" w14:textId="6D372FD5" w:rsidR="00330CE1" w:rsidRPr="00146144" w:rsidRDefault="00330CE1" w:rsidP="00330CE1">
            <w:pPr>
              <w:spacing w:after="0" w:line="240" w:lineRule="auto"/>
              <w:rPr>
                <w:rFonts w:ascii="Calibri" w:eastAsia="Times New Roman" w:hAnsi="Calibri" w:cs="Calibri"/>
                <w:b/>
                <w:bCs/>
                <w:color w:val="000000"/>
                <w:lang w:eastAsia="hr-HR"/>
              </w:rPr>
            </w:pPr>
          </w:p>
        </w:tc>
        <w:tc>
          <w:tcPr>
            <w:tcW w:w="1584" w:type="dxa"/>
            <w:tcBorders>
              <w:top w:val="nil"/>
              <w:left w:val="nil"/>
              <w:bottom w:val="nil"/>
              <w:right w:val="nil"/>
            </w:tcBorders>
            <w:shd w:val="clear" w:color="auto" w:fill="auto"/>
            <w:noWrap/>
            <w:vAlign w:val="center"/>
          </w:tcPr>
          <w:p w14:paraId="043B01C2" w14:textId="77777777" w:rsidR="00330CE1" w:rsidRPr="00146144" w:rsidRDefault="00330CE1" w:rsidP="00330CE1">
            <w:pPr>
              <w:spacing w:after="0" w:line="240" w:lineRule="auto"/>
              <w:rPr>
                <w:rFonts w:ascii="Calibri" w:eastAsia="Times New Roman" w:hAnsi="Calibri" w:cs="Calibri"/>
                <w:b/>
                <w:bCs/>
                <w:color w:val="000000"/>
                <w:lang w:eastAsia="hr-HR"/>
              </w:rPr>
            </w:pPr>
          </w:p>
        </w:tc>
        <w:tc>
          <w:tcPr>
            <w:tcW w:w="2302" w:type="dxa"/>
            <w:tcBorders>
              <w:top w:val="nil"/>
              <w:left w:val="nil"/>
              <w:bottom w:val="nil"/>
              <w:right w:val="nil"/>
            </w:tcBorders>
            <w:shd w:val="clear" w:color="000000" w:fill="FFFFFF"/>
            <w:noWrap/>
            <w:vAlign w:val="bottom"/>
          </w:tcPr>
          <w:p w14:paraId="66BF1F34" w14:textId="6438AC4F" w:rsidR="00330CE1" w:rsidRPr="00146144" w:rsidRDefault="00330CE1" w:rsidP="00330CE1">
            <w:pPr>
              <w:spacing w:after="0" w:line="240" w:lineRule="auto"/>
              <w:jc w:val="right"/>
              <w:rPr>
                <w:rFonts w:ascii="Calibri" w:eastAsia="Times New Roman" w:hAnsi="Calibri" w:cs="Calibri"/>
                <w:b/>
                <w:bCs/>
                <w:color w:val="000000"/>
                <w:sz w:val="24"/>
                <w:szCs w:val="24"/>
                <w:lang w:eastAsia="hr-HR"/>
              </w:rPr>
            </w:pPr>
          </w:p>
        </w:tc>
        <w:tc>
          <w:tcPr>
            <w:tcW w:w="6726" w:type="dxa"/>
            <w:tcBorders>
              <w:top w:val="nil"/>
              <w:left w:val="nil"/>
              <w:bottom w:val="nil"/>
              <w:right w:val="nil"/>
            </w:tcBorders>
            <w:shd w:val="clear" w:color="auto" w:fill="auto"/>
            <w:noWrap/>
            <w:vAlign w:val="center"/>
            <w:hideMark/>
          </w:tcPr>
          <w:p w14:paraId="4D1D02C7" w14:textId="77777777" w:rsidR="00330CE1" w:rsidRPr="00146144" w:rsidRDefault="00330CE1" w:rsidP="00330CE1">
            <w:pPr>
              <w:spacing w:after="0" w:line="240" w:lineRule="auto"/>
              <w:rPr>
                <w:rFonts w:ascii="Calibri" w:eastAsia="Times New Roman" w:hAnsi="Calibri" w:cs="Calibri"/>
                <w:b/>
                <w:bCs/>
                <w:color w:val="000000"/>
                <w:lang w:eastAsia="hr-HR"/>
              </w:rPr>
            </w:pPr>
          </w:p>
        </w:tc>
      </w:tr>
      <w:tr w:rsidR="00330CE1" w:rsidRPr="00146144" w14:paraId="5685F39A" w14:textId="77777777" w:rsidTr="00730F7F">
        <w:trPr>
          <w:trHeight w:val="300"/>
        </w:trPr>
        <w:tc>
          <w:tcPr>
            <w:tcW w:w="15192" w:type="dxa"/>
            <w:gridSpan w:val="6"/>
            <w:tcBorders>
              <w:top w:val="nil"/>
              <w:left w:val="nil"/>
              <w:bottom w:val="nil"/>
              <w:right w:val="nil"/>
            </w:tcBorders>
            <w:shd w:val="clear" w:color="auto" w:fill="auto"/>
            <w:vAlign w:val="bottom"/>
          </w:tcPr>
          <w:p w14:paraId="456BE03A" w14:textId="33189A91" w:rsidR="00330CE1" w:rsidRPr="00146144" w:rsidRDefault="00330CE1" w:rsidP="00330CE1">
            <w:pPr>
              <w:spacing w:after="0" w:line="240" w:lineRule="auto"/>
              <w:jc w:val="center"/>
              <w:rPr>
                <w:rFonts w:ascii="Calibri" w:eastAsia="Times New Roman" w:hAnsi="Calibri" w:cs="Calibri"/>
                <w:color w:val="000000"/>
                <w:lang w:eastAsia="hr-HR"/>
              </w:rPr>
            </w:pPr>
          </w:p>
        </w:tc>
      </w:tr>
      <w:tr w:rsidR="00330CE1" w:rsidRPr="00146144" w14:paraId="6C26FE21" w14:textId="77777777" w:rsidTr="00730F7F">
        <w:trPr>
          <w:trHeight w:val="420"/>
        </w:trPr>
        <w:tc>
          <w:tcPr>
            <w:tcW w:w="15192" w:type="dxa"/>
            <w:gridSpan w:val="6"/>
            <w:tcBorders>
              <w:top w:val="nil"/>
              <w:left w:val="nil"/>
              <w:bottom w:val="nil"/>
              <w:right w:val="nil"/>
            </w:tcBorders>
            <w:shd w:val="clear" w:color="auto" w:fill="auto"/>
            <w:noWrap/>
            <w:vAlign w:val="center"/>
          </w:tcPr>
          <w:p w14:paraId="6BDF2F50" w14:textId="51EE7308" w:rsidR="00330CE1" w:rsidRPr="00146144" w:rsidRDefault="00330CE1" w:rsidP="00330CE1">
            <w:pPr>
              <w:spacing w:after="0" w:line="240" w:lineRule="auto"/>
              <w:jc w:val="center"/>
              <w:rPr>
                <w:rFonts w:ascii="Calibri" w:eastAsia="Times New Roman" w:hAnsi="Calibri" w:cs="Calibri"/>
                <w:b/>
                <w:bCs/>
                <w:color w:val="000000"/>
                <w:sz w:val="32"/>
                <w:szCs w:val="32"/>
                <w:lang w:eastAsia="hr-HR"/>
              </w:rPr>
            </w:pPr>
          </w:p>
        </w:tc>
      </w:tr>
      <w:tr w:rsidR="00330CE1" w:rsidRPr="00146144" w14:paraId="1BD30AA8" w14:textId="77777777" w:rsidTr="00730F7F">
        <w:trPr>
          <w:trHeight w:val="420"/>
        </w:trPr>
        <w:tc>
          <w:tcPr>
            <w:tcW w:w="780" w:type="dxa"/>
            <w:tcBorders>
              <w:top w:val="nil"/>
              <w:left w:val="nil"/>
              <w:bottom w:val="nil"/>
              <w:right w:val="nil"/>
            </w:tcBorders>
            <w:shd w:val="clear" w:color="auto" w:fill="auto"/>
            <w:noWrap/>
            <w:vAlign w:val="center"/>
          </w:tcPr>
          <w:p w14:paraId="2EF031C0" w14:textId="77777777" w:rsidR="00330CE1" w:rsidRPr="00146144" w:rsidRDefault="00330CE1" w:rsidP="00330CE1">
            <w:pPr>
              <w:spacing w:after="0" w:line="240" w:lineRule="auto"/>
              <w:jc w:val="center"/>
              <w:rPr>
                <w:rFonts w:ascii="Calibri" w:eastAsia="Times New Roman" w:hAnsi="Calibri" w:cs="Calibri"/>
                <w:b/>
                <w:bCs/>
                <w:color w:val="000000"/>
                <w:sz w:val="28"/>
                <w:szCs w:val="28"/>
                <w:lang w:eastAsia="hr-HR"/>
              </w:rPr>
            </w:pPr>
          </w:p>
        </w:tc>
        <w:tc>
          <w:tcPr>
            <w:tcW w:w="2216" w:type="dxa"/>
            <w:tcBorders>
              <w:top w:val="nil"/>
              <w:left w:val="nil"/>
              <w:bottom w:val="nil"/>
              <w:right w:val="nil"/>
            </w:tcBorders>
            <w:shd w:val="clear" w:color="auto" w:fill="auto"/>
            <w:noWrap/>
            <w:vAlign w:val="center"/>
          </w:tcPr>
          <w:p w14:paraId="4FB14CAB" w14:textId="77777777" w:rsidR="00330CE1" w:rsidRPr="00146144" w:rsidRDefault="00330CE1" w:rsidP="00330CE1">
            <w:pPr>
              <w:spacing w:after="0" w:line="240" w:lineRule="auto"/>
              <w:jc w:val="center"/>
              <w:rPr>
                <w:rFonts w:ascii="Calibri" w:eastAsia="Times New Roman" w:hAnsi="Calibri" w:cs="Calibri"/>
                <w:b/>
                <w:bCs/>
                <w:color w:val="000000"/>
                <w:sz w:val="28"/>
                <w:szCs w:val="28"/>
                <w:lang w:eastAsia="hr-HR"/>
              </w:rPr>
            </w:pPr>
          </w:p>
        </w:tc>
        <w:tc>
          <w:tcPr>
            <w:tcW w:w="1584" w:type="dxa"/>
            <w:tcBorders>
              <w:top w:val="nil"/>
              <w:left w:val="nil"/>
              <w:bottom w:val="nil"/>
              <w:right w:val="nil"/>
            </w:tcBorders>
            <w:shd w:val="clear" w:color="auto" w:fill="auto"/>
            <w:noWrap/>
            <w:vAlign w:val="center"/>
          </w:tcPr>
          <w:p w14:paraId="5FD7259E" w14:textId="77777777" w:rsidR="00330CE1" w:rsidRPr="00146144" w:rsidRDefault="00330CE1" w:rsidP="00330CE1">
            <w:pPr>
              <w:spacing w:after="0" w:line="240" w:lineRule="auto"/>
              <w:jc w:val="center"/>
              <w:rPr>
                <w:rFonts w:ascii="Calibri" w:eastAsia="Times New Roman" w:hAnsi="Calibri" w:cs="Calibri"/>
                <w:b/>
                <w:bCs/>
                <w:color w:val="000000"/>
                <w:sz w:val="28"/>
                <w:szCs w:val="28"/>
                <w:lang w:eastAsia="hr-HR"/>
              </w:rPr>
            </w:pPr>
          </w:p>
        </w:tc>
        <w:tc>
          <w:tcPr>
            <w:tcW w:w="1584" w:type="dxa"/>
            <w:tcBorders>
              <w:top w:val="nil"/>
              <w:left w:val="nil"/>
              <w:bottom w:val="nil"/>
              <w:right w:val="nil"/>
            </w:tcBorders>
            <w:shd w:val="clear" w:color="auto" w:fill="auto"/>
            <w:noWrap/>
            <w:vAlign w:val="center"/>
          </w:tcPr>
          <w:p w14:paraId="5BCB1502" w14:textId="77777777" w:rsidR="00330CE1" w:rsidRPr="00146144" w:rsidRDefault="00330CE1" w:rsidP="00330CE1">
            <w:pPr>
              <w:spacing w:after="0" w:line="240" w:lineRule="auto"/>
              <w:jc w:val="center"/>
              <w:rPr>
                <w:rFonts w:ascii="Calibri" w:eastAsia="Times New Roman" w:hAnsi="Calibri" w:cs="Calibri"/>
                <w:b/>
                <w:bCs/>
                <w:color w:val="000000"/>
                <w:sz w:val="28"/>
                <w:szCs w:val="28"/>
                <w:lang w:eastAsia="hr-HR"/>
              </w:rPr>
            </w:pPr>
          </w:p>
        </w:tc>
        <w:tc>
          <w:tcPr>
            <w:tcW w:w="2302" w:type="dxa"/>
            <w:tcBorders>
              <w:top w:val="nil"/>
              <w:left w:val="nil"/>
              <w:bottom w:val="nil"/>
              <w:right w:val="nil"/>
            </w:tcBorders>
            <w:shd w:val="clear" w:color="auto" w:fill="auto"/>
            <w:noWrap/>
            <w:vAlign w:val="center"/>
          </w:tcPr>
          <w:p w14:paraId="18F1DC2C" w14:textId="77777777" w:rsidR="00330CE1" w:rsidRPr="00146144" w:rsidRDefault="00330CE1" w:rsidP="00330CE1">
            <w:pPr>
              <w:spacing w:after="0" w:line="240" w:lineRule="auto"/>
              <w:jc w:val="center"/>
              <w:rPr>
                <w:rFonts w:ascii="Calibri" w:eastAsia="Times New Roman" w:hAnsi="Calibri" w:cs="Calibri"/>
                <w:b/>
                <w:bCs/>
                <w:color w:val="000000"/>
                <w:sz w:val="32"/>
                <w:szCs w:val="32"/>
                <w:lang w:eastAsia="hr-HR"/>
              </w:rPr>
            </w:pPr>
          </w:p>
        </w:tc>
        <w:tc>
          <w:tcPr>
            <w:tcW w:w="6726" w:type="dxa"/>
            <w:tcBorders>
              <w:top w:val="nil"/>
              <w:left w:val="nil"/>
              <w:bottom w:val="nil"/>
              <w:right w:val="nil"/>
            </w:tcBorders>
            <w:shd w:val="clear" w:color="auto" w:fill="auto"/>
            <w:noWrap/>
            <w:vAlign w:val="center"/>
            <w:hideMark/>
          </w:tcPr>
          <w:p w14:paraId="119853C9" w14:textId="77777777" w:rsidR="00330CE1" w:rsidRPr="00146144" w:rsidRDefault="00330CE1" w:rsidP="00330CE1">
            <w:pPr>
              <w:spacing w:after="0" w:line="240" w:lineRule="auto"/>
              <w:jc w:val="center"/>
              <w:rPr>
                <w:rFonts w:ascii="Calibri" w:eastAsia="Times New Roman" w:hAnsi="Calibri" w:cs="Calibri"/>
                <w:b/>
                <w:bCs/>
                <w:color w:val="000000"/>
                <w:sz w:val="28"/>
                <w:szCs w:val="28"/>
                <w:lang w:eastAsia="hr-HR"/>
              </w:rPr>
            </w:pPr>
          </w:p>
        </w:tc>
      </w:tr>
      <w:tr w:rsidR="00330CE1" w:rsidRPr="00146144" w14:paraId="5AAC7FDE" w14:textId="77777777" w:rsidTr="00730F7F">
        <w:trPr>
          <w:trHeight w:val="1110"/>
        </w:trPr>
        <w:tc>
          <w:tcPr>
            <w:tcW w:w="780" w:type="dxa"/>
            <w:tcBorders>
              <w:top w:val="nil"/>
              <w:left w:val="nil"/>
              <w:bottom w:val="nil"/>
              <w:right w:val="nil"/>
            </w:tcBorders>
            <w:shd w:val="clear" w:color="auto" w:fill="auto"/>
            <w:vAlign w:val="center"/>
          </w:tcPr>
          <w:p w14:paraId="7D1E1ECE" w14:textId="300886A4" w:rsidR="004B4D29" w:rsidRPr="00146144" w:rsidRDefault="004B4D29" w:rsidP="00330CE1">
            <w:pPr>
              <w:spacing w:after="0" w:line="240" w:lineRule="auto"/>
              <w:jc w:val="center"/>
              <w:rPr>
                <w:rFonts w:ascii="Calibri" w:eastAsia="Times New Roman" w:hAnsi="Calibri" w:cs="Calibri"/>
                <w:b/>
                <w:bCs/>
                <w:color w:val="000000"/>
                <w:sz w:val="24"/>
                <w:szCs w:val="24"/>
                <w:lang w:eastAsia="hr-HR"/>
              </w:rPr>
            </w:pPr>
          </w:p>
        </w:tc>
        <w:tc>
          <w:tcPr>
            <w:tcW w:w="2216" w:type="dxa"/>
            <w:tcBorders>
              <w:top w:val="nil"/>
              <w:left w:val="nil"/>
              <w:bottom w:val="nil"/>
              <w:right w:val="nil"/>
            </w:tcBorders>
            <w:shd w:val="clear" w:color="auto" w:fill="auto"/>
            <w:vAlign w:val="center"/>
          </w:tcPr>
          <w:p w14:paraId="0790CDF5" w14:textId="77777777" w:rsidR="00330CE1" w:rsidRPr="00146144" w:rsidRDefault="00330CE1" w:rsidP="00330CE1">
            <w:pPr>
              <w:spacing w:after="0" w:line="240" w:lineRule="auto"/>
              <w:jc w:val="center"/>
              <w:rPr>
                <w:rFonts w:ascii="Calibri" w:eastAsia="Times New Roman" w:hAnsi="Calibri" w:cs="Calibri"/>
                <w:b/>
                <w:bCs/>
                <w:color w:val="000000"/>
                <w:sz w:val="24"/>
                <w:szCs w:val="24"/>
                <w:lang w:eastAsia="hr-HR"/>
              </w:rPr>
            </w:pPr>
          </w:p>
        </w:tc>
        <w:tc>
          <w:tcPr>
            <w:tcW w:w="1584" w:type="dxa"/>
            <w:tcBorders>
              <w:top w:val="nil"/>
              <w:left w:val="nil"/>
              <w:bottom w:val="nil"/>
              <w:right w:val="nil"/>
            </w:tcBorders>
            <w:shd w:val="clear" w:color="auto" w:fill="auto"/>
            <w:noWrap/>
            <w:vAlign w:val="center"/>
          </w:tcPr>
          <w:p w14:paraId="5939F310" w14:textId="77777777" w:rsidR="00330CE1" w:rsidRPr="00146144" w:rsidRDefault="00330CE1" w:rsidP="00330CE1">
            <w:pPr>
              <w:spacing w:after="0" w:line="240" w:lineRule="auto"/>
              <w:jc w:val="center"/>
              <w:rPr>
                <w:rFonts w:ascii="Calibri" w:eastAsia="Times New Roman" w:hAnsi="Calibri" w:cs="Calibri"/>
                <w:b/>
                <w:bCs/>
                <w:color w:val="000000"/>
                <w:sz w:val="28"/>
                <w:szCs w:val="28"/>
                <w:lang w:eastAsia="hr-HR"/>
              </w:rPr>
            </w:pPr>
          </w:p>
        </w:tc>
        <w:tc>
          <w:tcPr>
            <w:tcW w:w="1584" w:type="dxa"/>
            <w:tcBorders>
              <w:top w:val="nil"/>
              <w:left w:val="nil"/>
              <w:bottom w:val="nil"/>
              <w:right w:val="nil"/>
            </w:tcBorders>
            <w:shd w:val="clear" w:color="auto" w:fill="auto"/>
            <w:noWrap/>
            <w:vAlign w:val="center"/>
          </w:tcPr>
          <w:p w14:paraId="1F2E9C75" w14:textId="77777777" w:rsidR="00330CE1" w:rsidRPr="00146144" w:rsidRDefault="00330CE1" w:rsidP="00330CE1">
            <w:pPr>
              <w:spacing w:after="0" w:line="240" w:lineRule="auto"/>
              <w:jc w:val="center"/>
              <w:rPr>
                <w:rFonts w:ascii="Calibri" w:eastAsia="Times New Roman" w:hAnsi="Calibri" w:cs="Calibri"/>
                <w:b/>
                <w:bCs/>
                <w:color w:val="000000"/>
                <w:sz w:val="28"/>
                <w:szCs w:val="28"/>
                <w:lang w:eastAsia="hr-HR"/>
              </w:rPr>
            </w:pPr>
          </w:p>
        </w:tc>
        <w:tc>
          <w:tcPr>
            <w:tcW w:w="2302" w:type="dxa"/>
            <w:tcBorders>
              <w:top w:val="nil"/>
              <w:left w:val="nil"/>
              <w:bottom w:val="nil"/>
              <w:right w:val="nil"/>
            </w:tcBorders>
            <w:shd w:val="clear" w:color="auto" w:fill="auto"/>
            <w:noWrap/>
            <w:vAlign w:val="center"/>
          </w:tcPr>
          <w:p w14:paraId="5A3500B4" w14:textId="77777777" w:rsidR="00330CE1" w:rsidRPr="00146144" w:rsidRDefault="00330CE1" w:rsidP="00330CE1">
            <w:pPr>
              <w:spacing w:after="0" w:line="240" w:lineRule="auto"/>
              <w:jc w:val="center"/>
              <w:rPr>
                <w:rFonts w:ascii="Calibri" w:eastAsia="Times New Roman" w:hAnsi="Calibri" w:cs="Calibri"/>
                <w:b/>
                <w:bCs/>
                <w:color w:val="000000"/>
                <w:sz w:val="28"/>
                <w:szCs w:val="28"/>
                <w:lang w:eastAsia="hr-HR"/>
              </w:rPr>
            </w:pPr>
          </w:p>
        </w:tc>
        <w:tc>
          <w:tcPr>
            <w:tcW w:w="6726" w:type="dxa"/>
            <w:tcBorders>
              <w:top w:val="nil"/>
              <w:left w:val="nil"/>
              <w:bottom w:val="nil"/>
              <w:right w:val="nil"/>
            </w:tcBorders>
            <w:shd w:val="clear" w:color="auto" w:fill="auto"/>
            <w:noWrap/>
            <w:vAlign w:val="center"/>
            <w:hideMark/>
          </w:tcPr>
          <w:p w14:paraId="3E68EF2E" w14:textId="77777777" w:rsidR="00330CE1" w:rsidRPr="00146144" w:rsidRDefault="00330CE1" w:rsidP="00330CE1">
            <w:pPr>
              <w:spacing w:after="0" w:line="240" w:lineRule="auto"/>
              <w:jc w:val="center"/>
              <w:rPr>
                <w:rFonts w:ascii="Calibri" w:eastAsia="Times New Roman" w:hAnsi="Calibri" w:cs="Calibri"/>
                <w:b/>
                <w:bCs/>
                <w:color w:val="000000"/>
                <w:sz w:val="28"/>
                <w:szCs w:val="28"/>
                <w:lang w:eastAsia="hr-HR"/>
              </w:rPr>
            </w:pPr>
          </w:p>
        </w:tc>
      </w:tr>
    </w:tbl>
    <w:p w14:paraId="3964CB3D" w14:textId="77777777" w:rsidR="00E725BB" w:rsidRDefault="00E725BB"/>
    <w:sectPr w:rsidR="00E725BB" w:rsidSect="00DD51AD">
      <w:pgSz w:w="16838" w:h="11906" w:orient="landscape" w:code="9"/>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E5760"/>
    <w:multiLevelType w:val="hybridMultilevel"/>
    <w:tmpl w:val="F230C532"/>
    <w:lvl w:ilvl="0" w:tplc="29A4E5C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6725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46144"/>
    <w:rsid w:val="0000080A"/>
    <w:rsid w:val="00003B09"/>
    <w:rsid w:val="0005017A"/>
    <w:rsid w:val="00050ED6"/>
    <w:rsid w:val="0008763E"/>
    <w:rsid w:val="00093AC4"/>
    <w:rsid w:val="00094A95"/>
    <w:rsid w:val="000A22E0"/>
    <w:rsid w:val="000C2DBC"/>
    <w:rsid w:val="000E2A2D"/>
    <w:rsid w:val="000F16CE"/>
    <w:rsid w:val="00131DC2"/>
    <w:rsid w:val="001365EE"/>
    <w:rsid w:val="00146144"/>
    <w:rsid w:val="0015123A"/>
    <w:rsid w:val="00152018"/>
    <w:rsid w:val="0016196B"/>
    <w:rsid w:val="001622E7"/>
    <w:rsid w:val="0016309D"/>
    <w:rsid w:val="00164D62"/>
    <w:rsid w:val="00173BC5"/>
    <w:rsid w:val="0017488B"/>
    <w:rsid w:val="001926C5"/>
    <w:rsid w:val="001B05CD"/>
    <w:rsid w:val="001B2641"/>
    <w:rsid w:val="001C4B68"/>
    <w:rsid w:val="001C788E"/>
    <w:rsid w:val="001E47AC"/>
    <w:rsid w:val="001F1500"/>
    <w:rsid w:val="0020494A"/>
    <w:rsid w:val="0020659E"/>
    <w:rsid w:val="00223963"/>
    <w:rsid w:val="00225A30"/>
    <w:rsid w:val="00241605"/>
    <w:rsid w:val="002B1D60"/>
    <w:rsid w:val="002B2D29"/>
    <w:rsid w:val="002F7EAD"/>
    <w:rsid w:val="00316B6F"/>
    <w:rsid w:val="00321E3E"/>
    <w:rsid w:val="00330CE1"/>
    <w:rsid w:val="0038560F"/>
    <w:rsid w:val="003C4594"/>
    <w:rsid w:val="003D3DE6"/>
    <w:rsid w:val="003E1406"/>
    <w:rsid w:val="003E1456"/>
    <w:rsid w:val="00402870"/>
    <w:rsid w:val="004113B7"/>
    <w:rsid w:val="0041533E"/>
    <w:rsid w:val="004158F4"/>
    <w:rsid w:val="004220D2"/>
    <w:rsid w:val="004276A3"/>
    <w:rsid w:val="00446473"/>
    <w:rsid w:val="004522BE"/>
    <w:rsid w:val="00491770"/>
    <w:rsid w:val="004A0678"/>
    <w:rsid w:val="004B16A3"/>
    <w:rsid w:val="004B2014"/>
    <w:rsid w:val="004B4D29"/>
    <w:rsid w:val="004B5F1A"/>
    <w:rsid w:val="004C5AC6"/>
    <w:rsid w:val="004E2854"/>
    <w:rsid w:val="004E2A3C"/>
    <w:rsid w:val="004E6FE4"/>
    <w:rsid w:val="0050581C"/>
    <w:rsid w:val="0052604D"/>
    <w:rsid w:val="00552090"/>
    <w:rsid w:val="0058111F"/>
    <w:rsid w:val="005C15A2"/>
    <w:rsid w:val="005C4583"/>
    <w:rsid w:val="005E6CBB"/>
    <w:rsid w:val="00624E1A"/>
    <w:rsid w:val="00637054"/>
    <w:rsid w:val="00647DF9"/>
    <w:rsid w:val="00662F9C"/>
    <w:rsid w:val="00691939"/>
    <w:rsid w:val="006A1B86"/>
    <w:rsid w:val="006C1A3C"/>
    <w:rsid w:val="006C1A92"/>
    <w:rsid w:val="006C2686"/>
    <w:rsid w:val="006E0246"/>
    <w:rsid w:val="006F4C7D"/>
    <w:rsid w:val="00703EA1"/>
    <w:rsid w:val="00705AEE"/>
    <w:rsid w:val="00716257"/>
    <w:rsid w:val="00727C26"/>
    <w:rsid w:val="00730689"/>
    <w:rsid w:val="00730F7F"/>
    <w:rsid w:val="00743FEA"/>
    <w:rsid w:val="007502AB"/>
    <w:rsid w:val="00752B77"/>
    <w:rsid w:val="00752D92"/>
    <w:rsid w:val="00765576"/>
    <w:rsid w:val="007A5267"/>
    <w:rsid w:val="007D0CA5"/>
    <w:rsid w:val="007D2CF5"/>
    <w:rsid w:val="007E25E8"/>
    <w:rsid w:val="007F1130"/>
    <w:rsid w:val="007F365C"/>
    <w:rsid w:val="007F71A0"/>
    <w:rsid w:val="007F779C"/>
    <w:rsid w:val="00815820"/>
    <w:rsid w:val="00826071"/>
    <w:rsid w:val="008414DC"/>
    <w:rsid w:val="00850D2C"/>
    <w:rsid w:val="008529E4"/>
    <w:rsid w:val="008769A2"/>
    <w:rsid w:val="008C3532"/>
    <w:rsid w:val="008D342A"/>
    <w:rsid w:val="008D6638"/>
    <w:rsid w:val="008F14C7"/>
    <w:rsid w:val="00904CF0"/>
    <w:rsid w:val="00905DA9"/>
    <w:rsid w:val="00920419"/>
    <w:rsid w:val="00964C73"/>
    <w:rsid w:val="00967D61"/>
    <w:rsid w:val="0099124B"/>
    <w:rsid w:val="009B0EC9"/>
    <w:rsid w:val="009B5C46"/>
    <w:rsid w:val="009E014E"/>
    <w:rsid w:val="00A008D3"/>
    <w:rsid w:val="00A04102"/>
    <w:rsid w:val="00A1388B"/>
    <w:rsid w:val="00A425D5"/>
    <w:rsid w:val="00A452CA"/>
    <w:rsid w:val="00A45D91"/>
    <w:rsid w:val="00A6320C"/>
    <w:rsid w:val="00A93BFC"/>
    <w:rsid w:val="00AA3246"/>
    <w:rsid w:val="00AB0DCC"/>
    <w:rsid w:val="00AE325A"/>
    <w:rsid w:val="00B038FC"/>
    <w:rsid w:val="00B07EEF"/>
    <w:rsid w:val="00B44807"/>
    <w:rsid w:val="00B52AD2"/>
    <w:rsid w:val="00B74156"/>
    <w:rsid w:val="00B746C8"/>
    <w:rsid w:val="00B74FA0"/>
    <w:rsid w:val="00B90B71"/>
    <w:rsid w:val="00B922F8"/>
    <w:rsid w:val="00BA2099"/>
    <w:rsid w:val="00BA5DE1"/>
    <w:rsid w:val="00BA6504"/>
    <w:rsid w:val="00BB136E"/>
    <w:rsid w:val="00BC4B75"/>
    <w:rsid w:val="00BD2435"/>
    <w:rsid w:val="00BE14FD"/>
    <w:rsid w:val="00BE70B3"/>
    <w:rsid w:val="00BF7119"/>
    <w:rsid w:val="00C03A0D"/>
    <w:rsid w:val="00C14791"/>
    <w:rsid w:val="00C15DEE"/>
    <w:rsid w:val="00C273CA"/>
    <w:rsid w:val="00C37C6B"/>
    <w:rsid w:val="00C451AC"/>
    <w:rsid w:val="00C62A9A"/>
    <w:rsid w:val="00C71091"/>
    <w:rsid w:val="00CA4D91"/>
    <w:rsid w:val="00CB2F0B"/>
    <w:rsid w:val="00CE62E0"/>
    <w:rsid w:val="00CE713B"/>
    <w:rsid w:val="00D146BB"/>
    <w:rsid w:val="00D1543F"/>
    <w:rsid w:val="00D3372D"/>
    <w:rsid w:val="00D4646D"/>
    <w:rsid w:val="00D56059"/>
    <w:rsid w:val="00D56D10"/>
    <w:rsid w:val="00D666A5"/>
    <w:rsid w:val="00D76510"/>
    <w:rsid w:val="00D76CCA"/>
    <w:rsid w:val="00D969E2"/>
    <w:rsid w:val="00DB305A"/>
    <w:rsid w:val="00DD51AD"/>
    <w:rsid w:val="00E1482B"/>
    <w:rsid w:val="00E32CC0"/>
    <w:rsid w:val="00E45A95"/>
    <w:rsid w:val="00E53267"/>
    <w:rsid w:val="00E64285"/>
    <w:rsid w:val="00E725BB"/>
    <w:rsid w:val="00EC3132"/>
    <w:rsid w:val="00EE6C1E"/>
    <w:rsid w:val="00EF7B6A"/>
    <w:rsid w:val="00F029C7"/>
    <w:rsid w:val="00F310CB"/>
    <w:rsid w:val="00F5380E"/>
    <w:rsid w:val="00F67767"/>
    <w:rsid w:val="00FA4A50"/>
    <w:rsid w:val="00FF22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B4AB"/>
  <w15:docId w15:val="{BB319C2D-C8BC-4345-9520-4C057795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5B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146144"/>
    <w:rPr>
      <w:color w:val="0000FF"/>
      <w:u w:val="single"/>
    </w:rPr>
  </w:style>
  <w:style w:type="character" w:styleId="SlijeenaHiperveza">
    <w:name w:val="FollowedHyperlink"/>
    <w:basedOn w:val="Zadanifontodlomka"/>
    <w:uiPriority w:val="99"/>
    <w:semiHidden/>
    <w:unhideWhenUsed/>
    <w:rsid w:val="00146144"/>
    <w:rPr>
      <w:color w:val="800080"/>
      <w:u w:val="single"/>
    </w:rPr>
  </w:style>
  <w:style w:type="paragraph" w:customStyle="1" w:styleId="font0">
    <w:name w:val="font0"/>
    <w:basedOn w:val="Normal"/>
    <w:rsid w:val="00146144"/>
    <w:pPr>
      <w:spacing w:before="100" w:beforeAutospacing="1" w:after="100" w:afterAutospacing="1" w:line="240" w:lineRule="auto"/>
    </w:pPr>
    <w:rPr>
      <w:rFonts w:ascii="Calibri" w:eastAsia="Times New Roman" w:hAnsi="Calibri" w:cs="Calibri"/>
      <w:color w:val="000000"/>
      <w:lang w:eastAsia="hr-HR"/>
    </w:rPr>
  </w:style>
  <w:style w:type="paragraph" w:customStyle="1" w:styleId="font5">
    <w:name w:val="font5"/>
    <w:basedOn w:val="Normal"/>
    <w:rsid w:val="00146144"/>
    <w:pPr>
      <w:spacing w:before="100" w:beforeAutospacing="1" w:after="100" w:afterAutospacing="1" w:line="240" w:lineRule="auto"/>
    </w:pPr>
    <w:rPr>
      <w:rFonts w:ascii="Calibri" w:eastAsia="Times New Roman" w:hAnsi="Calibri" w:cs="Calibri"/>
      <w:b/>
      <w:bCs/>
      <w:color w:val="000000"/>
      <w:lang w:eastAsia="hr-HR"/>
    </w:rPr>
  </w:style>
  <w:style w:type="paragraph" w:customStyle="1" w:styleId="font6">
    <w:name w:val="font6"/>
    <w:basedOn w:val="Normal"/>
    <w:rsid w:val="00146144"/>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font7">
    <w:name w:val="font7"/>
    <w:basedOn w:val="Normal"/>
    <w:rsid w:val="00146144"/>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xl64">
    <w:name w:val="xl64"/>
    <w:basedOn w:val="Normal"/>
    <w:rsid w:val="00146144"/>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65">
    <w:name w:val="xl65"/>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66">
    <w:name w:val="xl66"/>
    <w:basedOn w:val="Normal"/>
    <w:rsid w:val="00146144"/>
    <w:pP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67">
    <w:name w:val="xl67"/>
    <w:basedOn w:val="Normal"/>
    <w:rsid w:val="0014614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68">
    <w:name w:val="xl68"/>
    <w:basedOn w:val="Normal"/>
    <w:rsid w:val="0014614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69">
    <w:name w:val="xl69"/>
    <w:basedOn w:val="Normal"/>
    <w:rsid w:val="0014614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0">
    <w:name w:val="xl70"/>
    <w:basedOn w:val="Normal"/>
    <w:rsid w:val="0014614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1">
    <w:name w:val="xl71"/>
    <w:basedOn w:val="Normal"/>
    <w:rsid w:val="0014614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2">
    <w:name w:val="xl72"/>
    <w:basedOn w:val="Normal"/>
    <w:rsid w:val="00146144"/>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hr-HR"/>
    </w:rPr>
  </w:style>
  <w:style w:type="paragraph" w:customStyle="1" w:styleId="xl73">
    <w:name w:val="xl73"/>
    <w:basedOn w:val="Normal"/>
    <w:rsid w:val="00146144"/>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74">
    <w:name w:val="xl74"/>
    <w:basedOn w:val="Normal"/>
    <w:rsid w:val="00146144"/>
    <w:pP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75">
    <w:name w:val="xl75"/>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76">
    <w:name w:val="xl76"/>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77">
    <w:name w:val="xl77"/>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8">
    <w:name w:val="xl78"/>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80">
    <w:name w:val="xl80"/>
    <w:basedOn w:val="Normal"/>
    <w:rsid w:val="00146144"/>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xl81">
    <w:name w:val="xl81"/>
    <w:basedOn w:val="Normal"/>
    <w:rsid w:val="0014614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82">
    <w:name w:val="xl82"/>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83">
    <w:name w:val="xl83"/>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84">
    <w:name w:val="xl84"/>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85">
    <w:name w:val="xl85"/>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86">
    <w:name w:val="xl86"/>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87">
    <w:name w:val="xl87"/>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hr-HR"/>
    </w:rPr>
  </w:style>
  <w:style w:type="paragraph" w:customStyle="1" w:styleId="xl88">
    <w:name w:val="xl88"/>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hr-HR"/>
    </w:rPr>
  </w:style>
  <w:style w:type="paragraph" w:customStyle="1" w:styleId="xl89">
    <w:name w:val="xl89"/>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90">
    <w:name w:val="xl90"/>
    <w:basedOn w:val="Normal"/>
    <w:rsid w:val="00146144"/>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91">
    <w:name w:val="xl91"/>
    <w:basedOn w:val="Normal"/>
    <w:rsid w:val="00146144"/>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hr-HR"/>
    </w:rPr>
  </w:style>
  <w:style w:type="paragraph" w:customStyle="1" w:styleId="xl92">
    <w:name w:val="xl92"/>
    <w:basedOn w:val="Normal"/>
    <w:rsid w:val="00146144"/>
    <w:pP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hr-HR"/>
    </w:rPr>
  </w:style>
  <w:style w:type="paragraph" w:customStyle="1" w:styleId="xl93">
    <w:name w:val="xl93"/>
    <w:basedOn w:val="Normal"/>
    <w:rsid w:val="00146144"/>
    <w:pP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94">
    <w:name w:val="xl94"/>
    <w:basedOn w:val="Normal"/>
    <w:rsid w:val="0014614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95">
    <w:name w:val="xl95"/>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96">
    <w:name w:val="xl96"/>
    <w:basedOn w:val="Normal"/>
    <w:rsid w:val="00146144"/>
    <w:pPr>
      <w:spacing w:before="100" w:beforeAutospacing="1" w:after="100" w:afterAutospacing="1" w:line="240" w:lineRule="auto"/>
      <w:jc w:val="center"/>
    </w:pPr>
    <w:rPr>
      <w:rFonts w:ascii="Times New Roman" w:eastAsia="Times New Roman" w:hAnsi="Times New Roman" w:cs="Times New Roman"/>
      <w:sz w:val="24"/>
      <w:szCs w:val="24"/>
      <w:u w:val="single"/>
      <w:lang w:eastAsia="hr-HR"/>
    </w:rPr>
  </w:style>
  <w:style w:type="paragraph" w:customStyle="1" w:styleId="xl97">
    <w:name w:val="xl97"/>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98">
    <w:name w:val="xl98"/>
    <w:basedOn w:val="Normal"/>
    <w:rsid w:val="00146144"/>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9">
    <w:name w:val="xl99"/>
    <w:basedOn w:val="Normal"/>
    <w:rsid w:val="001461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00">
    <w:name w:val="xl100"/>
    <w:basedOn w:val="Normal"/>
    <w:rsid w:val="00146144"/>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1">
    <w:name w:val="xl101"/>
    <w:basedOn w:val="Normal"/>
    <w:rsid w:val="00146144"/>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2">
    <w:name w:val="xl102"/>
    <w:basedOn w:val="Normal"/>
    <w:rsid w:val="0014614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3">
    <w:name w:val="xl103"/>
    <w:basedOn w:val="Normal"/>
    <w:rsid w:val="00146144"/>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104">
    <w:name w:val="xl104"/>
    <w:basedOn w:val="Normal"/>
    <w:rsid w:val="0014614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5">
    <w:name w:val="xl105"/>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hr-HR"/>
    </w:rPr>
  </w:style>
  <w:style w:type="paragraph" w:customStyle="1" w:styleId="xl106">
    <w:name w:val="xl106"/>
    <w:basedOn w:val="Normal"/>
    <w:rsid w:val="00146144"/>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7">
    <w:name w:val="xl107"/>
    <w:basedOn w:val="Normal"/>
    <w:rsid w:val="0014614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8">
    <w:name w:val="xl108"/>
    <w:basedOn w:val="Normal"/>
    <w:rsid w:val="0014614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9">
    <w:name w:val="xl109"/>
    <w:basedOn w:val="Normal"/>
    <w:rsid w:val="0014614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1461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1">
    <w:name w:val="xl111"/>
    <w:basedOn w:val="Normal"/>
    <w:rsid w:val="001461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2">
    <w:name w:val="xl112"/>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3">
    <w:name w:val="xl113"/>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14">
    <w:name w:val="xl114"/>
    <w:basedOn w:val="Normal"/>
    <w:rsid w:val="0014614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5">
    <w:name w:val="xl115"/>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16">
    <w:name w:val="xl116"/>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hr-HR"/>
    </w:rPr>
  </w:style>
  <w:style w:type="paragraph" w:customStyle="1" w:styleId="xl117">
    <w:name w:val="xl117"/>
    <w:basedOn w:val="Normal"/>
    <w:rsid w:val="0014614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8">
    <w:name w:val="xl118"/>
    <w:basedOn w:val="Normal"/>
    <w:rsid w:val="00146144"/>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19">
    <w:name w:val="xl119"/>
    <w:basedOn w:val="Normal"/>
    <w:rsid w:val="00146144"/>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146144"/>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1">
    <w:name w:val="xl121"/>
    <w:basedOn w:val="Normal"/>
    <w:rsid w:val="00146144"/>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2">
    <w:name w:val="xl122"/>
    <w:basedOn w:val="Normal"/>
    <w:rsid w:val="001461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3">
    <w:name w:val="xl123"/>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4">
    <w:name w:val="xl124"/>
    <w:basedOn w:val="Normal"/>
    <w:rsid w:val="00146144"/>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5">
    <w:name w:val="xl125"/>
    <w:basedOn w:val="Normal"/>
    <w:rsid w:val="00146144"/>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7">
    <w:name w:val="xl127"/>
    <w:basedOn w:val="Normal"/>
    <w:rsid w:val="001461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8">
    <w:name w:val="xl128"/>
    <w:basedOn w:val="Normal"/>
    <w:rsid w:val="001461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29">
    <w:name w:val="xl129"/>
    <w:basedOn w:val="Normal"/>
    <w:rsid w:val="001461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30">
    <w:name w:val="xl130"/>
    <w:basedOn w:val="Normal"/>
    <w:rsid w:val="0014614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1">
    <w:name w:val="xl131"/>
    <w:basedOn w:val="Normal"/>
    <w:rsid w:val="001461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32">
    <w:name w:val="xl132"/>
    <w:basedOn w:val="Normal"/>
    <w:rsid w:val="001461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33">
    <w:name w:val="xl133"/>
    <w:basedOn w:val="Normal"/>
    <w:rsid w:val="001461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34">
    <w:name w:val="xl134"/>
    <w:basedOn w:val="Normal"/>
    <w:rsid w:val="00146144"/>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35">
    <w:name w:val="xl135"/>
    <w:basedOn w:val="Normal"/>
    <w:rsid w:val="001461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136">
    <w:name w:val="xl136"/>
    <w:basedOn w:val="Normal"/>
    <w:rsid w:val="00146144"/>
    <w:pPr>
      <w:pBdr>
        <w:top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137">
    <w:name w:val="xl137"/>
    <w:basedOn w:val="Normal"/>
    <w:rsid w:val="0014614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138">
    <w:name w:val="xl138"/>
    <w:basedOn w:val="Normal"/>
    <w:rsid w:val="00146144"/>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39">
    <w:name w:val="xl139"/>
    <w:basedOn w:val="Normal"/>
    <w:rsid w:val="001461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140">
    <w:name w:val="xl140"/>
    <w:basedOn w:val="Normal"/>
    <w:rsid w:val="00146144"/>
    <w:pPr>
      <w:pBdr>
        <w:top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141">
    <w:name w:val="xl141"/>
    <w:basedOn w:val="Normal"/>
    <w:rsid w:val="0014614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142">
    <w:name w:val="xl142"/>
    <w:basedOn w:val="Normal"/>
    <w:rsid w:val="0014614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43">
    <w:name w:val="xl143"/>
    <w:basedOn w:val="Normal"/>
    <w:rsid w:val="0014614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44">
    <w:name w:val="xl144"/>
    <w:basedOn w:val="Normal"/>
    <w:rsid w:val="00146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145">
    <w:name w:val="xl145"/>
    <w:basedOn w:val="Normal"/>
    <w:rsid w:val="00146144"/>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146">
    <w:name w:val="xl146"/>
    <w:basedOn w:val="Normal"/>
    <w:rsid w:val="00146144"/>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147">
    <w:name w:val="xl147"/>
    <w:basedOn w:val="Normal"/>
    <w:rsid w:val="0014614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48">
    <w:name w:val="xl148"/>
    <w:basedOn w:val="Normal"/>
    <w:rsid w:val="0014614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49">
    <w:name w:val="xl149"/>
    <w:basedOn w:val="Normal"/>
    <w:rsid w:val="0014614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50">
    <w:name w:val="xl150"/>
    <w:basedOn w:val="Normal"/>
    <w:rsid w:val="00146144"/>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51">
    <w:name w:val="xl151"/>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hr-HR"/>
    </w:rPr>
  </w:style>
  <w:style w:type="paragraph" w:customStyle="1" w:styleId="xl152">
    <w:name w:val="xl152"/>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3">
    <w:name w:val="xl153"/>
    <w:basedOn w:val="Normal"/>
    <w:rsid w:val="0014614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14614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14614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56">
    <w:name w:val="xl156"/>
    <w:basedOn w:val="Normal"/>
    <w:rsid w:val="0014614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57">
    <w:name w:val="xl157"/>
    <w:basedOn w:val="Normal"/>
    <w:rsid w:val="00146144"/>
    <w:pPr>
      <w:spacing w:before="100" w:beforeAutospacing="1" w:after="100" w:afterAutospacing="1" w:line="240" w:lineRule="auto"/>
    </w:pPr>
    <w:rPr>
      <w:rFonts w:ascii="Times New Roman" w:eastAsia="Times New Roman" w:hAnsi="Times New Roman" w:cs="Times New Roman"/>
      <w:b/>
      <w:bCs/>
      <w:sz w:val="28"/>
      <w:szCs w:val="28"/>
      <w:lang w:eastAsia="hr-HR"/>
    </w:rPr>
  </w:style>
  <w:style w:type="paragraph" w:customStyle="1" w:styleId="xl158">
    <w:name w:val="xl158"/>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59">
    <w:name w:val="xl159"/>
    <w:basedOn w:val="Normal"/>
    <w:rsid w:val="00146144"/>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160">
    <w:name w:val="xl160"/>
    <w:basedOn w:val="Normal"/>
    <w:rsid w:val="00146144"/>
    <w:pPr>
      <w:spacing w:before="100" w:beforeAutospacing="1" w:after="100" w:afterAutospacing="1" w:line="240" w:lineRule="auto"/>
      <w:jc w:val="right"/>
    </w:pPr>
    <w:rPr>
      <w:rFonts w:ascii="Times New Roman" w:eastAsia="Times New Roman" w:hAnsi="Times New Roman" w:cs="Times New Roman"/>
      <w:sz w:val="24"/>
      <w:szCs w:val="24"/>
      <w:u w:val="single"/>
      <w:lang w:eastAsia="hr-HR"/>
    </w:rPr>
  </w:style>
  <w:style w:type="paragraph" w:customStyle="1" w:styleId="xl161">
    <w:name w:val="xl161"/>
    <w:basedOn w:val="Normal"/>
    <w:rsid w:val="00146144"/>
    <w:pPr>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162">
    <w:name w:val="xl162"/>
    <w:basedOn w:val="Normal"/>
    <w:rsid w:val="0014614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63">
    <w:name w:val="xl163"/>
    <w:basedOn w:val="Normal"/>
    <w:rsid w:val="0014614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64">
    <w:name w:val="xl164"/>
    <w:basedOn w:val="Normal"/>
    <w:rsid w:val="00146144"/>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65">
    <w:name w:val="xl165"/>
    <w:basedOn w:val="Normal"/>
    <w:rsid w:val="0014614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66">
    <w:name w:val="xl166"/>
    <w:basedOn w:val="Normal"/>
    <w:rsid w:val="0014614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67">
    <w:name w:val="xl167"/>
    <w:basedOn w:val="Normal"/>
    <w:rsid w:val="001461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68">
    <w:name w:val="xl168"/>
    <w:basedOn w:val="Normal"/>
    <w:rsid w:val="00146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69">
    <w:name w:val="xl169"/>
    <w:basedOn w:val="Normal"/>
    <w:rsid w:val="001461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70">
    <w:name w:val="xl170"/>
    <w:basedOn w:val="Normal"/>
    <w:rsid w:val="00146144"/>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71">
    <w:name w:val="xl171"/>
    <w:basedOn w:val="Normal"/>
    <w:rsid w:val="0014614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72">
    <w:name w:val="xl172"/>
    <w:basedOn w:val="Normal"/>
    <w:rsid w:val="0014614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73">
    <w:name w:val="xl173"/>
    <w:basedOn w:val="Normal"/>
    <w:rsid w:val="001461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74">
    <w:name w:val="xl174"/>
    <w:basedOn w:val="Normal"/>
    <w:rsid w:val="00146144"/>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75">
    <w:name w:val="xl175"/>
    <w:basedOn w:val="Normal"/>
    <w:rsid w:val="0014614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styleId="Odlomakpopisa">
    <w:name w:val="List Paragraph"/>
    <w:basedOn w:val="Normal"/>
    <w:uiPriority w:val="34"/>
    <w:qFormat/>
    <w:rsid w:val="00B03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FCC58-2132-453A-8842-58C2C868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12</Pages>
  <Words>2079</Words>
  <Characters>11854</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mpavic</dc:creator>
  <cp:lastModifiedBy>Dom Zdravlja BBŽ</cp:lastModifiedBy>
  <cp:revision>117</cp:revision>
  <cp:lastPrinted>2023-01-27T11:05:00Z</cp:lastPrinted>
  <dcterms:created xsi:type="dcterms:W3CDTF">2023-01-24T06:08:00Z</dcterms:created>
  <dcterms:modified xsi:type="dcterms:W3CDTF">2023-01-27T11:06:00Z</dcterms:modified>
</cp:coreProperties>
</file>